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2E25EE95" w:rsidR="00827396" w:rsidRPr="00214658" w:rsidRDefault="58D84588" w:rsidP="00214658">
      <w:pPr>
        <w:jc w:val="both"/>
        <w:rPr>
          <w:rFonts w:ascii="Arial" w:eastAsia="Times New Roman" w:hAnsi="Arial" w:cs="Arial"/>
          <w:color w:val="000000"/>
          <w:sz w:val="16"/>
          <w:szCs w:val="16"/>
          <w:lang w:val="en-IN" w:eastAsia="en-IN"/>
        </w:rPr>
      </w:pPr>
      <w:r w:rsidRPr="002B05C1">
        <w:rPr>
          <w:rFonts w:eastAsia="MS Mincho"/>
          <w:b/>
          <w:bCs/>
          <w:sz w:val="22"/>
          <w:szCs w:val="22"/>
          <w:lang w:val="en-US"/>
        </w:rPr>
        <w:t>3GPP TSG RAN WG1 #</w:t>
      </w:r>
      <w:r w:rsidR="55EA9BBF" w:rsidRPr="002B05C1">
        <w:rPr>
          <w:rFonts w:eastAsia="MS Mincho"/>
          <w:b/>
          <w:bCs/>
          <w:sz w:val="22"/>
          <w:szCs w:val="22"/>
          <w:lang w:val="en-US"/>
        </w:rPr>
        <w:t>1</w:t>
      </w:r>
      <w:r w:rsidR="00BD1229">
        <w:rPr>
          <w:rFonts w:eastAsia="MS Mincho"/>
          <w:b/>
          <w:bCs/>
          <w:sz w:val="22"/>
          <w:szCs w:val="22"/>
          <w:lang w:val="en-US"/>
        </w:rPr>
        <w:t>20</w:t>
      </w:r>
      <w:r w:rsidR="00146911">
        <w:rPr>
          <w:rFonts w:eastAsia="MS Mincho"/>
          <w:b/>
          <w:bCs/>
          <w:sz w:val="22"/>
          <w:szCs w:val="22"/>
          <w:lang w:val="en-US"/>
        </w:rPr>
        <w:t>-bis</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14658" w:rsidRPr="00214658">
        <w:rPr>
          <w:rFonts w:eastAsia="MS Mincho"/>
          <w:b/>
          <w:bCs/>
          <w:sz w:val="22"/>
          <w:szCs w:val="22"/>
          <w:lang w:val="en-US"/>
        </w:rPr>
        <w:t>R1-25</w:t>
      </w:r>
      <w:r w:rsidR="00C9114C">
        <w:rPr>
          <w:rFonts w:eastAsia="MS Mincho"/>
          <w:b/>
          <w:bCs/>
          <w:sz w:val="22"/>
          <w:szCs w:val="22"/>
          <w:lang w:val="en-US"/>
        </w:rPr>
        <w:t>02014</w:t>
      </w:r>
    </w:p>
    <w:p w14:paraId="76C54AED" w14:textId="6437156C" w:rsidR="00091CE6" w:rsidRPr="002B05C1" w:rsidRDefault="00146911" w:rsidP="00091CE6">
      <w:pPr>
        <w:tabs>
          <w:tab w:val="center" w:pos="4536"/>
          <w:tab w:val="right" w:pos="9072"/>
        </w:tabs>
        <w:jc w:val="both"/>
        <w:rPr>
          <w:b/>
          <w:bCs/>
          <w:kern w:val="2"/>
          <w:sz w:val="22"/>
          <w:szCs w:val="22"/>
          <w:lang w:val="en-US" w:eastAsia="zh-CN"/>
        </w:rPr>
      </w:pPr>
      <w:r>
        <w:rPr>
          <w:b/>
          <w:bCs/>
          <w:kern w:val="2"/>
          <w:sz w:val="22"/>
          <w:szCs w:val="22"/>
          <w:lang w:val="en-US" w:eastAsia="zh-CN"/>
        </w:rPr>
        <w:t>Wuhan</w:t>
      </w:r>
      <w:r w:rsidR="00BD1229" w:rsidRPr="00BD1229">
        <w:rPr>
          <w:b/>
          <w:bCs/>
          <w:kern w:val="2"/>
          <w:sz w:val="22"/>
          <w:szCs w:val="22"/>
          <w:lang w:val="en-US" w:eastAsia="zh-CN"/>
        </w:rPr>
        <w:t xml:space="preserve">, </w:t>
      </w:r>
      <w:r>
        <w:rPr>
          <w:b/>
          <w:bCs/>
          <w:kern w:val="2"/>
          <w:sz w:val="22"/>
          <w:szCs w:val="22"/>
          <w:lang w:val="en-US" w:eastAsia="zh-CN"/>
        </w:rPr>
        <w:t>China</w:t>
      </w:r>
      <w:r w:rsidR="00091CE6" w:rsidRPr="002B05C1">
        <w:rPr>
          <w:b/>
          <w:bCs/>
          <w:kern w:val="2"/>
          <w:sz w:val="22"/>
          <w:szCs w:val="22"/>
          <w:lang w:val="en-US" w:eastAsia="zh-CN"/>
        </w:rPr>
        <w:t xml:space="preserve">, </w:t>
      </w:r>
      <w:r>
        <w:rPr>
          <w:b/>
          <w:bCs/>
          <w:kern w:val="2"/>
          <w:sz w:val="22"/>
          <w:szCs w:val="22"/>
          <w:lang w:val="en-US" w:eastAsia="zh-CN"/>
        </w:rPr>
        <w:t xml:space="preserve">April </w:t>
      </w:r>
      <w:r w:rsidR="00BD1229">
        <w:rPr>
          <w:b/>
          <w:bCs/>
          <w:kern w:val="2"/>
          <w:sz w:val="22"/>
          <w:szCs w:val="22"/>
          <w:lang w:val="en-US" w:eastAsia="zh-CN"/>
        </w:rPr>
        <w:t>7</w:t>
      </w:r>
      <w:r w:rsidR="007B3D53" w:rsidRPr="007B3D53">
        <w:rPr>
          <w:b/>
          <w:bCs/>
          <w:kern w:val="2"/>
          <w:sz w:val="22"/>
          <w:szCs w:val="22"/>
          <w:vertAlign w:val="superscript"/>
          <w:lang w:val="en-US" w:eastAsia="zh-CN"/>
        </w:rPr>
        <w:t>th</w:t>
      </w:r>
      <w:r w:rsidR="007B3D53">
        <w:rPr>
          <w:b/>
          <w:bCs/>
          <w:kern w:val="2"/>
          <w:sz w:val="22"/>
          <w:szCs w:val="22"/>
          <w:lang w:val="en-US" w:eastAsia="zh-CN"/>
        </w:rPr>
        <w:t xml:space="preserve"> </w:t>
      </w:r>
      <w:r w:rsidR="00091CE6" w:rsidRPr="002B05C1">
        <w:rPr>
          <w:b/>
          <w:bCs/>
          <w:kern w:val="2"/>
          <w:sz w:val="22"/>
          <w:szCs w:val="22"/>
          <w:lang w:val="en-US" w:eastAsia="zh-CN"/>
        </w:rPr>
        <w:t xml:space="preserve">– </w:t>
      </w:r>
      <w:r>
        <w:rPr>
          <w:b/>
          <w:bCs/>
          <w:kern w:val="2"/>
          <w:sz w:val="22"/>
          <w:szCs w:val="22"/>
          <w:lang w:val="en-US" w:eastAsia="zh-CN"/>
        </w:rPr>
        <w:t>1</w:t>
      </w:r>
      <w:r w:rsidR="00BD1229">
        <w:rPr>
          <w:b/>
          <w:bCs/>
          <w:kern w:val="2"/>
          <w:sz w:val="22"/>
          <w:szCs w:val="22"/>
          <w:lang w:val="en-US" w:eastAsia="zh-CN"/>
        </w:rPr>
        <w:t>1</w:t>
      </w:r>
      <w:r>
        <w:rPr>
          <w:b/>
          <w:bCs/>
          <w:kern w:val="2"/>
          <w:sz w:val="22"/>
          <w:szCs w:val="22"/>
          <w:vertAlign w:val="superscript"/>
          <w:lang w:val="en-US" w:eastAsia="zh-CN"/>
        </w:rPr>
        <w:t>th</w:t>
      </w:r>
      <w:r w:rsidR="00091CE6" w:rsidRPr="002B05C1">
        <w:rPr>
          <w:b/>
          <w:bCs/>
          <w:kern w:val="2"/>
          <w:sz w:val="22"/>
          <w:szCs w:val="22"/>
          <w:lang w:val="en-US" w:eastAsia="zh-CN"/>
        </w:rPr>
        <w:t>, 202</w:t>
      </w:r>
      <w:r>
        <w:rPr>
          <w:b/>
          <w:bCs/>
          <w:kern w:val="2"/>
          <w:sz w:val="22"/>
          <w:szCs w:val="22"/>
          <w:lang w:val="en-US" w:eastAsia="zh-CN"/>
        </w:rPr>
        <w:t>5</w:t>
      </w:r>
    </w:p>
    <w:p w14:paraId="78220DCA" w14:textId="448944AC" w:rsidR="00827396" w:rsidRPr="00EF05B9" w:rsidRDefault="00827396" w:rsidP="00091CE6">
      <w:pPr>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68715177" w:rsidR="002B05C1" w:rsidRDefault="00510EB6"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510EB6">
        <w:rPr>
          <w:rFonts w:asciiTheme="minorHAnsi" w:eastAsia="Malgun Gothic" w:hAnsiTheme="minorHAnsi" w:cstheme="minorHAnsi"/>
          <w:kern w:val="2"/>
          <w:sz w:val="21"/>
          <w:szCs w:val="21"/>
          <w:lang w:val="en-US" w:eastAsia="ko-KR"/>
        </w:rPr>
        <w:t>The WID</w:t>
      </w:r>
      <w:r>
        <w:rPr>
          <w:rFonts w:asciiTheme="minorHAnsi" w:eastAsia="Malgun Gothic" w:hAnsiTheme="minorHAnsi" w:cstheme="minorHAnsi"/>
          <w:kern w:val="2"/>
          <w:sz w:val="21"/>
          <w:szCs w:val="21"/>
          <w:lang w:val="en-US" w:eastAsia="ko-KR"/>
        </w:rPr>
        <w:t xml:space="preserve"> </w:t>
      </w:r>
      <w:r w:rsidR="0021380D">
        <w:rPr>
          <w:rFonts w:asciiTheme="minorHAnsi" w:eastAsia="Malgun Gothic" w:hAnsiTheme="minorHAnsi" w:cstheme="minorHAnsi"/>
          <w:kern w:val="2"/>
          <w:sz w:val="21"/>
          <w:szCs w:val="21"/>
          <w:lang w:val="en-US" w:eastAsia="ko-KR"/>
        </w:rPr>
        <w:t xml:space="preserve">on </w:t>
      </w:r>
      <w:r w:rsidR="0021380D" w:rsidRPr="00510EB6">
        <w:rPr>
          <w:rFonts w:asciiTheme="minorHAnsi" w:eastAsia="Malgun Gothic" w:hAnsiTheme="minorHAnsi" w:cstheme="minorHAnsi"/>
          <w:kern w:val="2"/>
          <w:sz w:val="21"/>
          <w:szCs w:val="21"/>
          <w:lang w:val="en-US" w:eastAsia="ko-KR"/>
        </w:rPr>
        <w:t>Evolution</w:t>
      </w:r>
      <w:r w:rsidRPr="00510EB6">
        <w:rPr>
          <w:rFonts w:asciiTheme="minorHAnsi" w:eastAsia="Malgun Gothic" w:hAnsiTheme="minorHAnsi" w:cstheme="minorHAnsi"/>
          <w:kern w:val="2"/>
          <w:sz w:val="21"/>
          <w:szCs w:val="21"/>
          <w:lang w:val="en-US" w:eastAsia="ko-KR"/>
        </w:rPr>
        <w:t xml:space="preserve"> of NR duplex operation: Sub-band full duplex (SBFD) was approved in RAN plenary #1</w:t>
      </w:r>
      <w:r w:rsidR="004B69CF">
        <w:rPr>
          <w:rFonts w:asciiTheme="minorHAnsi" w:eastAsia="Malgun Gothic" w:hAnsiTheme="minorHAnsi" w:cstheme="minorHAnsi"/>
          <w:kern w:val="2"/>
          <w:sz w:val="21"/>
          <w:szCs w:val="21"/>
          <w:lang w:val="en-US" w:eastAsia="ko-KR"/>
        </w:rPr>
        <w:t>0</w:t>
      </w:r>
      <w:r w:rsidRPr="00510EB6">
        <w:rPr>
          <w:rFonts w:asciiTheme="minorHAnsi" w:eastAsia="Malgun Gothic" w:hAnsiTheme="minorHAnsi" w:cstheme="minorHAnsi"/>
          <w:kern w:val="2"/>
          <w:sz w:val="21"/>
          <w:szCs w:val="21"/>
          <w:lang w:val="en-US" w:eastAsia="ko-KR"/>
        </w:rPr>
        <w:t>2 meeting</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_Ref173404278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[1]</w:t>
      </w:r>
      <w:r w:rsidR="00ED203C">
        <w:rPr>
          <w:rFonts w:asciiTheme="minorHAnsi" w:eastAsia="Malgun Gothic" w:hAnsiTheme="minorHAnsi" w:cstheme="minorHAnsi"/>
          <w:kern w:val="2"/>
          <w:sz w:val="21"/>
          <w:szCs w:val="21"/>
          <w:lang w:val="en-US" w:eastAsia="ko-KR"/>
        </w:rPr>
        <w:fldChar w:fldCharType="end"/>
      </w:r>
      <w:r w:rsidRPr="00510EB6">
        <w:rPr>
          <w:rFonts w:asciiTheme="minorHAnsi" w:eastAsia="Malgun Gothic" w:hAnsiTheme="minorHAnsi" w:cstheme="minorHAnsi"/>
          <w:kern w:val="2"/>
          <w:sz w:val="21"/>
          <w:szCs w:val="21"/>
          <w:lang w:val="en-US" w:eastAsia="ko-KR"/>
        </w:rPr>
        <w:t xml:space="preserve">. </w:t>
      </w:r>
      <w:r w:rsidR="008200C1" w:rsidRPr="00437B07">
        <w:rPr>
          <w:rFonts w:asciiTheme="minorHAnsi" w:eastAsia="Malgun Gothic" w:hAnsiTheme="minorHAnsi" w:cstheme="minorHAnsi"/>
          <w:kern w:val="2"/>
          <w:sz w:val="21"/>
          <w:szCs w:val="21"/>
          <w:lang w:val="en-US" w:eastAsia="ko-KR"/>
        </w:rPr>
        <w:t>3GPP has agreed to support random access</w:t>
      </w:r>
      <w:r w:rsidR="004B69CF">
        <w:rPr>
          <w:rFonts w:asciiTheme="minorHAnsi" w:eastAsia="Malgun Gothic" w:hAnsiTheme="minorHAnsi" w:cstheme="minorHAnsi"/>
          <w:kern w:val="2"/>
          <w:sz w:val="21"/>
          <w:szCs w:val="21"/>
          <w:lang w:val="en-US" w:eastAsia="ko-KR"/>
        </w:rPr>
        <w:t xml:space="preserve"> operation</w:t>
      </w:r>
      <w:r w:rsidR="008200C1" w:rsidRPr="00437B07">
        <w:rPr>
          <w:rFonts w:asciiTheme="minorHAnsi" w:eastAsia="Malgun Gothic" w:hAnsiTheme="minorHAnsi" w:cstheme="minorHAnsi"/>
          <w:kern w:val="2"/>
          <w:sz w:val="21"/>
          <w:szCs w:val="21"/>
          <w:lang w:val="en-US" w:eastAsia="ko-KR"/>
        </w:rPr>
        <w:t xml:space="preserve"> in SBFD symbols </w:t>
      </w:r>
      <w:r w:rsidR="004B69CF">
        <w:rPr>
          <w:rFonts w:asciiTheme="minorHAnsi" w:eastAsia="Malgun Gothic" w:hAnsiTheme="minorHAnsi" w:cstheme="minorHAnsi"/>
          <w:kern w:val="2"/>
          <w:sz w:val="21"/>
          <w:szCs w:val="21"/>
          <w:lang w:val="en-US" w:eastAsia="ko-KR"/>
        </w:rPr>
        <w:t>for</w:t>
      </w:r>
      <w:r w:rsidR="008200C1" w:rsidRPr="00437B07">
        <w:rPr>
          <w:rFonts w:asciiTheme="minorHAnsi" w:eastAsia="Malgun Gothic" w:hAnsiTheme="minorHAnsi" w:cstheme="minorHAnsi"/>
          <w:kern w:val="2"/>
          <w:sz w:val="21"/>
          <w:szCs w:val="21"/>
          <w:lang w:val="en-US" w:eastAsia="ko-KR"/>
        </w:rPr>
        <w:t xml:space="preserve"> UEs </w:t>
      </w:r>
      <w:r w:rsidR="004B69CF">
        <w:rPr>
          <w:rFonts w:asciiTheme="minorHAnsi" w:eastAsia="Malgun Gothic" w:hAnsiTheme="minorHAnsi" w:cstheme="minorHAnsi"/>
          <w:kern w:val="2"/>
          <w:sz w:val="21"/>
          <w:szCs w:val="21"/>
          <w:lang w:val="en-US" w:eastAsia="ko-KR"/>
        </w:rPr>
        <w:t xml:space="preserve">both </w:t>
      </w:r>
      <w:r w:rsidR="008200C1" w:rsidRPr="00437B07">
        <w:rPr>
          <w:rFonts w:asciiTheme="minorHAnsi" w:eastAsia="Malgun Gothic" w:hAnsiTheme="minorHAnsi" w:cstheme="minorHAnsi"/>
          <w:kern w:val="2"/>
          <w:sz w:val="21"/>
          <w:szCs w:val="21"/>
          <w:lang w:val="en-US" w:eastAsia="ko-KR"/>
        </w:rPr>
        <w:t xml:space="preserve">in RRC CONNECTED mode </w:t>
      </w:r>
      <w:r w:rsidR="004B69CF">
        <w:rPr>
          <w:rFonts w:asciiTheme="minorHAnsi" w:eastAsia="Malgun Gothic" w:hAnsiTheme="minorHAnsi" w:cstheme="minorHAnsi"/>
          <w:kern w:val="2"/>
          <w:sz w:val="21"/>
          <w:szCs w:val="21"/>
          <w:lang w:val="en-US" w:eastAsia="ko-KR"/>
        </w:rPr>
        <w:t xml:space="preserve">and </w:t>
      </w:r>
      <w:r w:rsidR="008200C1" w:rsidRPr="00437B07">
        <w:rPr>
          <w:rFonts w:asciiTheme="minorHAnsi" w:eastAsia="Malgun Gothic" w:hAnsiTheme="minorHAnsi" w:cstheme="minorHAnsi"/>
          <w:kern w:val="2"/>
          <w:sz w:val="21"/>
          <w:szCs w:val="21"/>
          <w:lang w:val="en-US" w:eastAsia="ko-KR"/>
        </w:rPr>
        <w:t xml:space="preserve">RRC_IDLE/INACTIVE </w:t>
      </w:r>
      <w:r w:rsidR="004B69CF">
        <w:rPr>
          <w:rFonts w:asciiTheme="minorHAnsi" w:eastAsia="Malgun Gothic" w:hAnsiTheme="minorHAnsi" w:cstheme="minorHAnsi"/>
          <w:kern w:val="2"/>
          <w:sz w:val="21"/>
          <w:szCs w:val="21"/>
          <w:lang w:val="en-US" w:eastAsia="ko-KR"/>
        </w:rPr>
        <w:t>in RAN#104</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_Ref173404315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[2]</w:t>
      </w:r>
      <w:r w:rsidR="00ED203C">
        <w:rPr>
          <w:rFonts w:asciiTheme="minorHAnsi" w:eastAsia="Malgun Gothic" w:hAnsiTheme="minorHAnsi" w:cstheme="minorHAnsi"/>
          <w:kern w:val="2"/>
          <w:sz w:val="21"/>
          <w:szCs w:val="21"/>
          <w:lang w:val="en-US" w:eastAsia="ko-KR"/>
        </w:rPr>
        <w:fldChar w:fldCharType="end"/>
      </w:r>
      <w:r w:rsidR="008200C1" w:rsidRPr="00437B07">
        <w:rPr>
          <w:rFonts w:asciiTheme="minorHAnsi" w:eastAsia="Malgun Gothic" w:hAnsiTheme="minorHAnsi" w:cstheme="minorHAnsi"/>
          <w:kern w:val="2"/>
          <w:sz w:val="21"/>
          <w:szCs w:val="21"/>
          <w:lang w:val="en-US" w:eastAsia="ko-KR"/>
        </w:rPr>
        <w:t>. In this contribution, we discuss our further views on these matters.</w:t>
      </w:r>
    </w:p>
    <w:p w14:paraId="7185F938" w14:textId="09682A0F" w:rsidR="008200C1" w:rsidRDefault="00E371A1" w:rsidP="004D2831">
      <w:pPr>
        <w:pStyle w:val="Heading1"/>
      </w:pPr>
      <w:r w:rsidRPr="00E371A1">
        <w:t xml:space="preserve">SBFD random access </w:t>
      </w:r>
      <w:r w:rsidR="004D2831" w:rsidRPr="004D2831">
        <w:t xml:space="preserve">operation for RRC-connected UE </w:t>
      </w:r>
    </w:p>
    <w:p w14:paraId="4BE79321" w14:textId="47CEA0FF" w:rsidR="0016767E" w:rsidRDefault="0016767E" w:rsidP="0016767E">
      <w:pPr>
        <w:pStyle w:val="Heading2"/>
      </w:pPr>
      <w:r w:rsidRPr="0016767E">
        <w:t xml:space="preserve">Details of RACH configuration Option </w:t>
      </w:r>
      <w:r>
        <w:t>1</w:t>
      </w:r>
    </w:p>
    <w:p w14:paraId="5D0338F1" w14:textId="5FAC5B60" w:rsidR="00B848ED" w:rsidRDefault="00B848ED" w:rsidP="00B848ED">
      <w:pPr>
        <w:rPr>
          <w:lang w:eastAsia="zh-CN"/>
        </w:rPr>
      </w:pPr>
    </w:p>
    <w:p w14:paraId="1A091315" w14:textId="5DE647AA" w:rsidR="0062790B" w:rsidRDefault="0062790B" w:rsidP="0062790B">
      <w:pPr>
        <w:pStyle w:val="Heading3"/>
        <w:ind w:left="709" w:hanging="709"/>
      </w:pPr>
      <w:r w:rsidRPr="000773F7">
        <w:t>SSB-RO mapping</w:t>
      </w:r>
      <w:r w:rsidR="00C56538">
        <w:t xml:space="preserve"> in</w:t>
      </w:r>
      <w:r>
        <w:t xml:space="preserve"> option 1</w:t>
      </w:r>
    </w:p>
    <w:tbl>
      <w:tblPr>
        <w:tblStyle w:val="TableGrid"/>
        <w:tblW w:w="0" w:type="auto"/>
        <w:tblLook w:val="04A0" w:firstRow="1" w:lastRow="0" w:firstColumn="1" w:lastColumn="0" w:noHBand="0" w:noVBand="1"/>
      </w:tblPr>
      <w:tblGrid>
        <w:gridCol w:w="9350"/>
      </w:tblGrid>
      <w:tr w:rsidR="0062790B" w14:paraId="29AE1205" w14:textId="77777777" w:rsidTr="00516F1F">
        <w:tc>
          <w:tcPr>
            <w:tcW w:w="9350" w:type="dxa"/>
          </w:tcPr>
          <w:p w14:paraId="692DBF21" w14:textId="77777777" w:rsidR="0062790B" w:rsidRPr="00912E73" w:rsidRDefault="0062790B" w:rsidP="00516F1F">
            <w:pPr>
              <w:rPr>
                <w:b/>
                <w:bCs/>
              </w:rPr>
            </w:pPr>
            <w:r w:rsidRPr="00912E73">
              <w:rPr>
                <w:b/>
                <w:bCs/>
                <w:highlight w:val="green"/>
              </w:rPr>
              <w:t>Agreement</w:t>
            </w:r>
          </w:p>
          <w:p w14:paraId="1B0A3F2A" w14:textId="77777777" w:rsidR="0062790B" w:rsidRPr="00202270" w:rsidRDefault="0062790B" w:rsidP="00516F1F">
            <w:r w:rsidRPr="00202270">
              <w:t>For RACH configuration Option 1 with Alt 1-1, the legacy SSB-RO mapping rule is reused for additional-ROs.</w:t>
            </w:r>
          </w:p>
          <w:p w14:paraId="7325F07E" w14:textId="77777777" w:rsidR="0062790B" w:rsidRDefault="0062790B" w:rsidP="00E0143E">
            <w:pPr>
              <w:pStyle w:val="ListParagraph"/>
              <w:numPr>
                <w:ilvl w:val="0"/>
                <w:numId w:val="5"/>
              </w:numPr>
              <w:adjustRightInd w:val="0"/>
            </w:pPr>
            <w:r w:rsidRPr="00202270">
              <w:t>FFS the association period and association pattern period.</w:t>
            </w:r>
          </w:p>
          <w:p w14:paraId="1188017F" w14:textId="77777777" w:rsidR="0062790B" w:rsidRPr="00217A27" w:rsidRDefault="0062790B" w:rsidP="00516F1F">
            <w:pPr>
              <w:pStyle w:val="ListParagraph"/>
              <w:adjustRightInd w:val="0"/>
            </w:pPr>
          </w:p>
        </w:tc>
      </w:tr>
    </w:tbl>
    <w:p w14:paraId="0F5AC79F" w14:textId="77777777" w:rsidR="001B1E4A" w:rsidRPr="001B1E4A" w:rsidRDefault="001B1E4A" w:rsidP="001B1E4A">
      <w:pPr>
        <w:spacing w:before="120" w:after="120"/>
        <w:jc w:val="both"/>
        <w:rPr>
          <w:rFonts w:asciiTheme="minorHAnsi" w:hAnsiTheme="minorHAnsi" w:cstheme="minorHAnsi"/>
          <w:sz w:val="21"/>
          <w:szCs w:val="21"/>
        </w:rPr>
      </w:pPr>
      <w:r w:rsidRPr="001B1E4A">
        <w:rPr>
          <w:rFonts w:asciiTheme="minorHAnsi" w:hAnsiTheme="minorHAnsi" w:cstheme="minorHAnsi"/>
          <w:sz w:val="21"/>
          <w:szCs w:val="21"/>
        </w:rPr>
        <w:t>If an SBFD UE wants to use the uplink resources of the uplink subband, it must initiate a RACH in SBFD, since the Quality of Service (QoS) differs between SBFD RO and non-SBFD RO. Regardless of whether the mapping of the SBFD RACH Occasion (RO) to SSB follows an ascending or descending order, the number of SSBs that can be addressed by the SBFD UE in SBFD slots remains the same.</w:t>
      </w:r>
    </w:p>
    <w:p w14:paraId="67059A7A" w14:textId="77777777" w:rsidR="001B1E4A" w:rsidRDefault="001B1E4A" w:rsidP="454B4958">
      <w:pPr>
        <w:spacing w:before="120" w:after="120"/>
        <w:jc w:val="both"/>
        <w:rPr>
          <w:rFonts w:asciiTheme="minorHAnsi" w:hAnsiTheme="minorHAnsi" w:cstheme="minorBidi"/>
          <w:sz w:val="21"/>
          <w:szCs w:val="21"/>
        </w:rPr>
      </w:pPr>
    </w:p>
    <w:p w14:paraId="1DA062C4" w14:textId="77777777" w:rsidR="0062790B"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TS38.213 [5], </w:t>
      </w:r>
      <w:bookmarkStart w:id="4" w:name="_Hlk177918349"/>
      <w:r>
        <w:rPr>
          <w:rFonts w:asciiTheme="minorHAnsi" w:hAnsiTheme="minorHAnsi" w:cstheme="minorHAnsi"/>
          <w:sz w:val="21"/>
          <w:szCs w:val="21"/>
        </w:rPr>
        <w:t>association period between SS/PBCH block and PRACH occasion is mentioned. The same association can be continued to SBFD slots as well.</w:t>
      </w:r>
      <w:bookmarkEnd w:id="4"/>
      <w:r>
        <w:rPr>
          <w:rFonts w:asciiTheme="minorHAnsi" w:hAnsiTheme="minorHAnsi" w:cstheme="minorHAnsi"/>
          <w:sz w:val="21"/>
          <w:szCs w:val="21"/>
        </w:rPr>
        <w:t xml:space="preserve"> </w:t>
      </w:r>
    </w:p>
    <w:tbl>
      <w:tblPr>
        <w:tblStyle w:val="TableGrid"/>
        <w:tblW w:w="0" w:type="auto"/>
        <w:tblLook w:val="04A0" w:firstRow="1" w:lastRow="0" w:firstColumn="1" w:lastColumn="0" w:noHBand="0" w:noVBand="1"/>
      </w:tblPr>
      <w:tblGrid>
        <w:gridCol w:w="8894"/>
      </w:tblGrid>
      <w:tr w:rsidR="0062790B" w14:paraId="53C2939D" w14:textId="77777777" w:rsidTr="00242909">
        <w:trPr>
          <w:trHeight w:val="2930"/>
        </w:trPr>
        <w:tc>
          <w:tcPr>
            <w:tcW w:w="8894" w:type="dxa"/>
          </w:tcPr>
          <w:p w14:paraId="022B0A97" w14:textId="77777777" w:rsidR="0062790B" w:rsidRDefault="0062790B" w:rsidP="00516F1F">
            <w:pPr>
              <w:pStyle w:val="TH"/>
              <w:jc w:val="left"/>
            </w:pPr>
            <w:r>
              <w:t>******************************************* TS38.213, Section 8.1*******************************</w:t>
            </w:r>
          </w:p>
          <w:p w14:paraId="4841F1FC" w14:textId="77777777" w:rsidR="0062790B" w:rsidRPr="00E9040D" w:rsidRDefault="0062790B" w:rsidP="00516F1F">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163"/>
              <w:gridCol w:w="3595"/>
            </w:tblGrid>
            <w:tr w:rsidR="0062790B" w:rsidRPr="00E9040D" w14:paraId="1020BFCD" w14:textId="77777777" w:rsidTr="00242909">
              <w:trPr>
                <w:trHeight w:val="341"/>
                <w:jc w:val="center"/>
              </w:trPr>
              <w:tc>
                <w:tcPr>
                  <w:tcW w:w="3163" w:type="dxa"/>
                  <w:tcBorders>
                    <w:top w:val="single" w:sz="4" w:space="0" w:color="auto"/>
                    <w:left w:val="single" w:sz="4" w:space="0" w:color="auto"/>
                    <w:bottom w:val="single" w:sz="4" w:space="0" w:color="auto"/>
                    <w:right w:val="single" w:sz="4" w:space="0" w:color="auto"/>
                  </w:tcBorders>
                  <w:shd w:val="clear" w:color="auto" w:fill="E0E0E0"/>
                  <w:vAlign w:val="center"/>
                </w:tcPr>
                <w:p w14:paraId="24ED340E" w14:textId="77777777" w:rsidR="0062790B" w:rsidRPr="00E9040D" w:rsidRDefault="0062790B" w:rsidP="00516F1F">
                  <w:pPr>
                    <w:pStyle w:val="TAH"/>
                  </w:pPr>
                  <w:r>
                    <w:t>PRACH configuration period (msec)</w:t>
                  </w:r>
                </w:p>
              </w:tc>
              <w:tc>
                <w:tcPr>
                  <w:tcW w:w="3595" w:type="dxa"/>
                  <w:tcBorders>
                    <w:top w:val="single" w:sz="4" w:space="0" w:color="auto"/>
                    <w:left w:val="single" w:sz="4" w:space="0" w:color="auto"/>
                    <w:bottom w:val="single" w:sz="4" w:space="0" w:color="auto"/>
                    <w:right w:val="single" w:sz="4" w:space="0" w:color="auto"/>
                  </w:tcBorders>
                  <w:shd w:val="clear" w:color="auto" w:fill="E0E0E0"/>
                  <w:vAlign w:val="center"/>
                </w:tcPr>
                <w:p w14:paraId="3AF2CFF5" w14:textId="77777777" w:rsidR="0062790B" w:rsidRPr="00E9040D" w:rsidRDefault="0062790B" w:rsidP="00516F1F">
                  <w:pPr>
                    <w:pStyle w:val="TAH"/>
                  </w:pPr>
                  <w:r>
                    <w:t>Association period (number of PRACH configuration periods)</w:t>
                  </w:r>
                </w:p>
              </w:tc>
            </w:tr>
            <w:tr w:rsidR="0062790B" w:rsidRPr="00E9040D" w14:paraId="18C0E3DF"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536ACE20" w14:textId="77777777" w:rsidR="0062790B" w:rsidRPr="00E9040D" w:rsidRDefault="0062790B" w:rsidP="00516F1F">
                  <w:pPr>
                    <w:pStyle w:val="TAC"/>
                  </w:pPr>
                  <w:r>
                    <w:t>10</w:t>
                  </w:r>
                </w:p>
              </w:tc>
              <w:tc>
                <w:tcPr>
                  <w:tcW w:w="3595" w:type="dxa"/>
                  <w:tcBorders>
                    <w:top w:val="single" w:sz="4" w:space="0" w:color="auto"/>
                    <w:left w:val="single" w:sz="4" w:space="0" w:color="auto"/>
                    <w:bottom w:val="single" w:sz="4" w:space="0" w:color="auto"/>
                    <w:right w:val="single" w:sz="4" w:space="0" w:color="auto"/>
                  </w:tcBorders>
                  <w:vAlign w:val="center"/>
                </w:tcPr>
                <w:p w14:paraId="4372735F" w14:textId="77777777" w:rsidR="0062790B" w:rsidRPr="00E9040D" w:rsidRDefault="0062790B" w:rsidP="00516F1F">
                  <w:pPr>
                    <w:pStyle w:val="TAC"/>
                  </w:pPr>
                  <w:r>
                    <w:t>{1, 2, 4, 8, 16}</w:t>
                  </w:r>
                </w:p>
              </w:tc>
            </w:tr>
            <w:tr w:rsidR="0062790B" w:rsidRPr="00E9040D" w14:paraId="46FD2000"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AF2AC1E" w14:textId="77777777" w:rsidR="0062790B" w:rsidRPr="00E9040D" w:rsidRDefault="0062790B" w:rsidP="00516F1F">
                  <w:pPr>
                    <w:pStyle w:val="TAC"/>
                  </w:pPr>
                  <w:r>
                    <w:t>20</w:t>
                  </w:r>
                </w:p>
              </w:tc>
              <w:tc>
                <w:tcPr>
                  <w:tcW w:w="3595" w:type="dxa"/>
                  <w:tcBorders>
                    <w:top w:val="single" w:sz="4" w:space="0" w:color="auto"/>
                    <w:left w:val="single" w:sz="4" w:space="0" w:color="auto"/>
                    <w:bottom w:val="single" w:sz="4" w:space="0" w:color="auto"/>
                    <w:right w:val="single" w:sz="4" w:space="0" w:color="auto"/>
                  </w:tcBorders>
                  <w:vAlign w:val="center"/>
                </w:tcPr>
                <w:p w14:paraId="0AC1C707" w14:textId="77777777" w:rsidR="0062790B" w:rsidRPr="00E9040D" w:rsidRDefault="0062790B" w:rsidP="00516F1F">
                  <w:pPr>
                    <w:pStyle w:val="TAC"/>
                  </w:pPr>
                  <w:r>
                    <w:t>{1, 2, 4, 8}</w:t>
                  </w:r>
                </w:p>
              </w:tc>
            </w:tr>
            <w:tr w:rsidR="0062790B" w:rsidRPr="00E9040D" w14:paraId="5651138C" w14:textId="77777777" w:rsidTr="00242909">
              <w:trPr>
                <w:trHeight w:val="18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C16C46" w14:textId="77777777" w:rsidR="0062790B" w:rsidRDefault="0062790B" w:rsidP="00516F1F">
                  <w:pPr>
                    <w:pStyle w:val="TAC"/>
                  </w:pPr>
                  <w:r>
                    <w:t>40</w:t>
                  </w:r>
                </w:p>
              </w:tc>
              <w:tc>
                <w:tcPr>
                  <w:tcW w:w="3595" w:type="dxa"/>
                  <w:tcBorders>
                    <w:top w:val="single" w:sz="4" w:space="0" w:color="auto"/>
                    <w:left w:val="single" w:sz="4" w:space="0" w:color="auto"/>
                    <w:bottom w:val="single" w:sz="4" w:space="0" w:color="auto"/>
                    <w:right w:val="single" w:sz="4" w:space="0" w:color="auto"/>
                  </w:tcBorders>
                  <w:vAlign w:val="center"/>
                </w:tcPr>
                <w:p w14:paraId="5263B62F" w14:textId="77777777" w:rsidR="0062790B" w:rsidRDefault="0062790B" w:rsidP="00516F1F">
                  <w:pPr>
                    <w:pStyle w:val="TAC"/>
                  </w:pPr>
                  <w:r>
                    <w:t>{1, 2, 4}</w:t>
                  </w:r>
                </w:p>
              </w:tc>
            </w:tr>
            <w:tr w:rsidR="0062790B" w:rsidRPr="00E9040D" w14:paraId="0B14A743"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7F67BFF7" w14:textId="77777777" w:rsidR="0062790B" w:rsidRPr="00E9040D" w:rsidRDefault="0062790B" w:rsidP="00516F1F">
                  <w:pPr>
                    <w:pStyle w:val="TAC"/>
                  </w:pPr>
                  <w:r>
                    <w:t>80</w:t>
                  </w:r>
                </w:p>
              </w:tc>
              <w:tc>
                <w:tcPr>
                  <w:tcW w:w="3595" w:type="dxa"/>
                  <w:tcBorders>
                    <w:top w:val="single" w:sz="4" w:space="0" w:color="auto"/>
                    <w:left w:val="single" w:sz="4" w:space="0" w:color="auto"/>
                    <w:bottom w:val="single" w:sz="4" w:space="0" w:color="auto"/>
                    <w:right w:val="single" w:sz="4" w:space="0" w:color="auto"/>
                  </w:tcBorders>
                  <w:vAlign w:val="center"/>
                </w:tcPr>
                <w:p w14:paraId="4A3C6C54" w14:textId="77777777" w:rsidR="0062790B" w:rsidRPr="00E9040D" w:rsidRDefault="0062790B" w:rsidP="00516F1F">
                  <w:pPr>
                    <w:pStyle w:val="TAC"/>
                  </w:pPr>
                  <w:r>
                    <w:t>{1, 2}</w:t>
                  </w:r>
                </w:p>
              </w:tc>
            </w:tr>
            <w:tr w:rsidR="0062790B" w:rsidRPr="00E9040D" w14:paraId="26F76397" w14:textId="77777777" w:rsidTr="00242909">
              <w:trPr>
                <w:trHeight w:val="170"/>
                <w:jc w:val="center"/>
              </w:trPr>
              <w:tc>
                <w:tcPr>
                  <w:tcW w:w="3163" w:type="dxa"/>
                  <w:tcBorders>
                    <w:top w:val="single" w:sz="4" w:space="0" w:color="auto"/>
                    <w:left w:val="single" w:sz="4" w:space="0" w:color="auto"/>
                    <w:bottom w:val="single" w:sz="4" w:space="0" w:color="auto"/>
                    <w:right w:val="single" w:sz="4" w:space="0" w:color="auto"/>
                  </w:tcBorders>
                  <w:vAlign w:val="center"/>
                </w:tcPr>
                <w:p w14:paraId="32617987" w14:textId="77777777" w:rsidR="0062790B" w:rsidRPr="00E9040D" w:rsidRDefault="0062790B" w:rsidP="00516F1F">
                  <w:pPr>
                    <w:pStyle w:val="TAC"/>
                  </w:pPr>
                  <w:r>
                    <w:t>160</w:t>
                  </w:r>
                </w:p>
              </w:tc>
              <w:tc>
                <w:tcPr>
                  <w:tcW w:w="3595" w:type="dxa"/>
                  <w:tcBorders>
                    <w:top w:val="single" w:sz="4" w:space="0" w:color="auto"/>
                    <w:left w:val="single" w:sz="4" w:space="0" w:color="auto"/>
                    <w:bottom w:val="single" w:sz="4" w:space="0" w:color="auto"/>
                    <w:right w:val="single" w:sz="4" w:space="0" w:color="auto"/>
                  </w:tcBorders>
                  <w:vAlign w:val="center"/>
                </w:tcPr>
                <w:p w14:paraId="607FEEC2" w14:textId="77777777" w:rsidR="0062790B" w:rsidRPr="00E9040D" w:rsidRDefault="0062790B" w:rsidP="00516F1F">
                  <w:pPr>
                    <w:pStyle w:val="TAC"/>
                  </w:pPr>
                  <w:r>
                    <w:t>{1}</w:t>
                  </w:r>
                </w:p>
              </w:tc>
            </w:tr>
          </w:tbl>
          <w:p w14:paraId="7BB46CE5" w14:textId="77777777" w:rsidR="0062790B" w:rsidRDefault="0062790B" w:rsidP="00516F1F">
            <w:pPr>
              <w:spacing w:before="120" w:after="120"/>
              <w:jc w:val="both"/>
              <w:rPr>
                <w:rFonts w:asciiTheme="minorHAnsi" w:hAnsiTheme="minorHAnsi" w:cstheme="minorHAnsi"/>
                <w:sz w:val="21"/>
                <w:szCs w:val="21"/>
              </w:rPr>
            </w:pPr>
            <w:r>
              <w:t>*******************************************omitted*****************************</w:t>
            </w:r>
          </w:p>
        </w:tc>
      </w:tr>
    </w:tbl>
    <w:p w14:paraId="6AA5C2C7" w14:textId="56BA953F" w:rsidR="0062790B" w:rsidRDefault="0062790B" w:rsidP="0062790B">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sidR="00B07145">
        <w:rPr>
          <w:rFonts w:asciiTheme="minorHAnsi" w:hAnsiTheme="minorHAnsi" w:cstheme="minorHAnsi"/>
          <w:b/>
          <w:bCs/>
          <w:sz w:val="21"/>
          <w:szCs w:val="21"/>
        </w:rPr>
        <w:t xml:space="preserve"> 1</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7AA3368A" w14:textId="44B210C2" w:rsidR="008D7F17" w:rsidRDefault="0062790B" w:rsidP="0062790B">
      <w:pPr>
        <w:rPr>
          <w:rFonts w:asciiTheme="minorHAnsi" w:hAnsiTheme="minorHAnsi" w:cstheme="minorHAnsi"/>
          <w:b/>
          <w:bCs/>
          <w:sz w:val="21"/>
          <w:szCs w:val="21"/>
        </w:rPr>
      </w:pPr>
      <w:r>
        <w:rPr>
          <w:rFonts w:asciiTheme="minorHAnsi" w:hAnsiTheme="minorHAnsi" w:cstheme="minorHAnsi"/>
          <w:b/>
          <w:bCs/>
          <w:sz w:val="21"/>
          <w:szCs w:val="21"/>
        </w:rPr>
        <w:lastRenderedPageBreak/>
        <w:t>Proposal</w:t>
      </w:r>
      <w:r w:rsidR="00B07145">
        <w:rPr>
          <w:rFonts w:asciiTheme="minorHAnsi" w:hAnsiTheme="minorHAnsi" w:cstheme="minorHAnsi"/>
          <w:b/>
          <w:bCs/>
          <w:sz w:val="21"/>
          <w:szCs w:val="21"/>
        </w:rPr>
        <w:t xml:space="preserve"> 2</w:t>
      </w:r>
      <w:r>
        <w:rPr>
          <w:rFonts w:asciiTheme="minorHAnsi" w:hAnsiTheme="minorHAnsi" w:cstheme="minorHAnsi"/>
          <w:b/>
          <w:bCs/>
          <w:sz w:val="21"/>
          <w:szCs w:val="21"/>
        </w:rPr>
        <w:t>: No new rule is required for SBFD RO to SS/PBCH mapping pattern in RRC_CONNECTED mode.</w:t>
      </w:r>
    </w:p>
    <w:p w14:paraId="4609C14B" w14:textId="77777777" w:rsidR="00CE3800" w:rsidRDefault="00CE3800" w:rsidP="00CE3800">
      <w:pPr>
        <w:widowControl w:val="0"/>
        <w:suppressAutoHyphens/>
        <w:spacing w:before="120" w:after="120"/>
        <w:jc w:val="both"/>
        <w:rPr>
          <w:rFonts w:asciiTheme="minorHAnsi" w:eastAsia="Malgun Gothic" w:hAnsiTheme="minorHAnsi" w:cstheme="minorHAnsi"/>
          <w:kern w:val="2"/>
          <w:sz w:val="21"/>
          <w:szCs w:val="21"/>
          <w:lang w:val="en-US" w:eastAsia="ko-KR"/>
        </w:rPr>
      </w:pPr>
    </w:p>
    <w:p w14:paraId="538ED478" w14:textId="50130586" w:rsidR="00CE3800" w:rsidRDefault="00CE3800" w:rsidP="00CE3800">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In RAN1#120 meeting, the following agreement was reached on PRACH mask index f</w:t>
      </w:r>
      <w:r>
        <w:rPr>
          <w:rFonts w:cstheme="minorHAnsi"/>
          <w:bCs/>
          <w:szCs w:val="21"/>
        </w:rPr>
        <w:t>or RACH configuration Option 1</w:t>
      </w:r>
      <w:r>
        <w:rPr>
          <w:rFonts w:asciiTheme="minorHAnsi" w:eastAsia="Malgun Gothic" w:hAnsiTheme="minorHAnsi" w:cstheme="minorHAnsi"/>
          <w:kern w:val="2"/>
          <w:sz w:val="21"/>
          <w:szCs w:val="21"/>
          <w:lang w:val="en-US" w:eastAsia="ko-KR"/>
        </w:rPr>
        <w:t>.</w:t>
      </w:r>
    </w:p>
    <w:tbl>
      <w:tblPr>
        <w:tblStyle w:val="TableGrid"/>
        <w:tblW w:w="0" w:type="auto"/>
        <w:tblLook w:val="04A0" w:firstRow="1" w:lastRow="0" w:firstColumn="1" w:lastColumn="0" w:noHBand="0" w:noVBand="1"/>
      </w:tblPr>
      <w:tblGrid>
        <w:gridCol w:w="9350"/>
      </w:tblGrid>
      <w:tr w:rsidR="00002F1A" w14:paraId="5508A2CA" w14:textId="77777777" w:rsidTr="009445EB">
        <w:tc>
          <w:tcPr>
            <w:tcW w:w="9350" w:type="dxa"/>
          </w:tcPr>
          <w:p w14:paraId="57EA38E2" w14:textId="77777777" w:rsidR="00002F1A" w:rsidRDefault="00002F1A" w:rsidP="009445EB">
            <w:pPr>
              <w:rPr>
                <w:b/>
                <w:bCs/>
              </w:rPr>
            </w:pPr>
            <w:r>
              <w:rPr>
                <w:b/>
                <w:bCs/>
                <w:highlight w:val="green"/>
              </w:rPr>
              <w:t>Agreement</w:t>
            </w:r>
          </w:p>
          <w:p w14:paraId="4F952D50" w14:textId="77777777" w:rsidR="00002F1A" w:rsidRDefault="00002F1A" w:rsidP="009445EB">
            <w:pPr>
              <w:rPr>
                <w:rFonts w:cstheme="minorHAnsi"/>
                <w:bCs/>
                <w:szCs w:val="21"/>
              </w:rPr>
            </w:pPr>
            <w:r>
              <w:rPr>
                <w:rFonts w:cstheme="minorHAnsi"/>
                <w:bCs/>
                <w:szCs w:val="21"/>
              </w:rPr>
              <w:t>For RACH configuration Option 1, down-select from the following two alternatives:</w:t>
            </w:r>
          </w:p>
          <w:p w14:paraId="28F82F87" w14:textId="77777777" w:rsidR="00002F1A" w:rsidRDefault="00002F1A" w:rsidP="009445EB">
            <w:pPr>
              <w:pStyle w:val="ListParagraph"/>
              <w:numPr>
                <w:ilvl w:val="0"/>
                <w:numId w:val="10"/>
              </w:numPr>
              <w:tabs>
                <w:tab w:val="left" w:pos="0"/>
              </w:tabs>
              <w:snapToGrid w:val="0"/>
              <w:rPr>
                <w:rFonts w:cstheme="minorHAnsi"/>
                <w:bCs/>
                <w:iCs/>
                <w:szCs w:val="21"/>
              </w:rPr>
            </w:pPr>
            <w:r>
              <w:rPr>
                <w:rFonts w:cstheme="minorHAnsi"/>
                <w:bCs/>
                <w:iCs/>
                <w:szCs w:val="21"/>
              </w:rPr>
              <w:t xml:space="preserve">Alt-1: Shared </w:t>
            </w:r>
            <w:r>
              <w:rPr>
                <w:bCs/>
                <w:i/>
                <w:szCs w:val="21"/>
              </w:rPr>
              <w:t>ssb-SharedRO-MaskIndex</w:t>
            </w:r>
            <w:r>
              <w:rPr>
                <w:rFonts w:cstheme="minorHAnsi"/>
                <w:bCs/>
                <w:iCs/>
                <w:szCs w:val="21"/>
              </w:rPr>
              <w:t xml:space="preserve"> configuration</w:t>
            </w:r>
            <w:r>
              <w:rPr>
                <w:rFonts w:eastAsiaTheme="minorEastAsia" w:cstheme="minorHAnsi"/>
                <w:bCs/>
                <w:iCs/>
                <w:szCs w:val="21"/>
              </w:rPr>
              <w:t xml:space="preserve"> </w:t>
            </w:r>
            <w:r>
              <w:rPr>
                <w:rFonts w:cstheme="minorHAnsi"/>
                <w:bCs/>
                <w:iCs/>
                <w:szCs w:val="21"/>
              </w:rPr>
              <w:t xml:space="preserve">for Additional-ROs and Legacy-ROs. </w:t>
            </w:r>
          </w:p>
          <w:p w14:paraId="5444233C" w14:textId="77777777" w:rsidR="00002F1A" w:rsidRPr="002C3448" w:rsidRDefault="00002F1A" w:rsidP="009445EB">
            <w:pPr>
              <w:pStyle w:val="ListParagraph"/>
              <w:numPr>
                <w:ilvl w:val="0"/>
                <w:numId w:val="10"/>
              </w:numPr>
              <w:tabs>
                <w:tab w:val="left" w:pos="0"/>
              </w:tabs>
              <w:snapToGrid w:val="0"/>
              <w:rPr>
                <w:rFonts w:cstheme="minorHAnsi"/>
                <w:bCs/>
                <w:iCs/>
                <w:szCs w:val="21"/>
              </w:rPr>
            </w:pPr>
            <w:r>
              <w:rPr>
                <w:rFonts w:cstheme="minorHAnsi"/>
                <w:bCs/>
                <w:iCs/>
                <w:szCs w:val="21"/>
              </w:rPr>
              <w:t xml:space="preserve">Alt-2: Separate </w:t>
            </w:r>
            <w:r>
              <w:rPr>
                <w:bCs/>
                <w:i/>
                <w:szCs w:val="21"/>
              </w:rPr>
              <w:t>ssb-SharedRO-MaskIndex</w:t>
            </w:r>
            <w:r>
              <w:rPr>
                <w:rFonts w:cstheme="minorHAnsi"/>
                <w:bCs/>
                <w:iCs/>
                <w:szCs w:val="21"/>
              </w:rPr>
              <w:t xml:space="preserve"> configurations for Additional-ROs and Legacy-ROs. </w:t>
            </w:r>
          </w:p>
        </w:tc>
      </w:tr>
    </w:tbl>
    <w:p w14:paraId="475A1219"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CE7647">
        <w:rPr>
          <w:rFonts w:asciiTheme="minorHAnsi" w:eastAsia="Malgun Gothic" w:hAnsiTheme="minorHAnsi" w:cstheme="minorHAnsi"/>
          <w:kern w:val="2"/>
          <w:sz w:val="21"/>
          <w:szCs w:val="21"/>
          <w:lang w:val="en-US" w:eastAsia="ko-KR"/>
        </w:rPr>
        <w:t>Using a shared ssb-SharedRO-MaskIndex simplifies network configuration by avoiding the need to manage and coordinate separate mask indexes for additional and legacy ROs.</w:t>
      </w:r>
      <w:r>
        <w:rPr>
          <w:rFonts w:asciiTheme="minorHAnsi" w:eastAsia="Malgun Gothic" w:hAnsiTheme="minorHAnsi" w:cstheme="minorHAnsi"/>
          <w:kern w:val="2"/>
          <w:sz w:val="21"/>
          <w:szCs w:val="21"/>
          <w:lang w:val="en-US" w:eastAsia="ko-KR"/>
        </w:rPr>
        <w:t xml:space="preserve"> </w:t>
      </w:r>
      <w:r w:rsidRPr="00CE7647">
        <w:rPr>
          <w:rFonts w:asciiTheme="minorHAnsi" w:eastAsia="Malgun Gothic" w:hAnsiTheme="minorHAnsi" w:cstheme="minorHAnsi"/>
          <w:kern w:val="2"/>
          <w:sz w:val="21"/>
          <w:szCs w:val="21"/>
          <w:lang w:val="en-US" w:eastAsia="ko-KR"/>
        </w:rPr>
        <w:t>It reduces signaling overhead and avoids unnecessary complexity in the UE and gNB implementation.</w:t>
      </w:r>
      <w:r>
        <w:rPr>
          <w:rFonts w:asciiTheme="minorHAnsi" w:eastAsia="Malgun Gothic" w:hAnsiTheme="minorHAnsi" w:cstheme="minorHAnsi"/>
          <w:kern w:val="2"/>
          <w:sz w:val="21"/>
          <w:szCs w:val="21"/>
          <w:lang w:val="en-US" w:eastAsia="ko-KR"/>
        </w:rPr>
        <w:t xml:space="preserve"> This is inline with principle of Alt-1 to have common parameters for additional ROs and legacy ROs. </w:t>
      </w:r>
      <w:r w:rsidRPr="00461CFE">
        <w:rPr>
          <w:rFonts w:asciiTheme="minorHAnsi" w:eastAsia="Malgun Gothic" w:hAnsiTheme="minorHAnsi" w:cstheme="minorHAnsi"/>
          <w:kern w:val="2"/>
          <w:sz w:val="21"/>
          <w:szCs w:val="21"/>
          <w:lang w:val="en-US" w:eastAsia="ko-KR"/>
        </w:rPr>
        <w:t>Legacy UEs already use a single ssb-SharedRO-MaskIndex configuration.</w:t>
      </w:r>
      <w:r>
        <w:rPr>
          <w:rFonts w:asciiTheme="minorHAnsi" w:eastAsia="Malgun Gothic" w:hAnsiTheme="minorHAnsi" w:cstheme="minorHAnsi"/>
          <w:kern w:val="2"/>
          <w:sz w:val="21"/>
          <w:szCs w:val="21"/>
          <w:lang w:val="en-US" w:eastAsia="ko-KR"/>
        </w:rPr>
        <w:t xml:space="preserve"> </w:t>
      </w:r>
      <w:r w:rsidRPr="00461CFE">
        <w:rPr>
          <w:rFonts w:asciiTheme="minorHAnsi" w:eastAsia="Malgun Gothic" w:hAnsiTheme="minorHAnsi" w:cstheme="minorHAnsi"/>
          <w:kern w:val="2"/>
          <w:sz w:val="21"/>
          <w:szCs w:val="21"/>
          <w:lang w:val="en-US" w:eastAsia="ko-KR"/>
        </w:rPr>
        <w:t>Applying the same configuration to SBFD-aware UEs ensures backward compatibility and avoids introducing different association rules for legacy and SBFD-aware UEs.</w:t>
      </w:r>
    </w:p>
    <w:p w14:paraId="65752671" w14:textId="17EAC3C3" w:rsidR="00002F1A" w:rsidRPr="00461CFE" w:rsidRDefault="00002F1A" w:rsidP="47624CD6">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47624CD6">
        <w:rPr>
          <w:rFonts w:asciiTheme="minorHAnsi" w:eastAsia="Malgun Gothic" w:hAnsiTheme="minorHAnsi" w:cstheme="minorBidi"/>
          <w:b/>
          <w:bCs/>
          <w:kern w:val="2"/>
          <w:sz w:val="21"/>
          <w:szCs w:val="21"/>
          <w:lang w:val="en-US" w:eastAsia="ko-KR"/>
        </w:rPr>
        <w:t>Proposal</w:t>
      </w:r>
      <w:r w:rsidR="0013151C">
        <w:rPr>
          <w:rFonts w:asciiTheme="minorHAnsi" w:eastAsia="Malgun Gothic" w:hAnsiTheme="minorHAnsi" w:cstheme="minorBidi"/>
          <w:b/>
          <w:bCs/>
          <w:kern w:val="2"/>
          <w:sz w:val="21"/>
          <w:szCs w:val="21"/>
          <w:lang w:val="en-US" w:eastAsia="ko-KR"/>
        </w:rPr>
        <w:t xml:space="preserve"> 3</w:t>
      </w:r>
      <w:r w:rsidRPr="47624CD6">
        <w:rPr>
          <w:rFonts w:asciiTheme="minorHAnsi" w:eastAsia="Malgun Gothic" w:hAnsiTheme="minorHAnsi" w:cstheme="minorBidi"/>
          <w:b/>
          <w:bCs/>
          <w:kern w:val="2"/>
          <w:sz w:val="21"/>
          <w:szCs w:val="21"/>
          <w:lang w:val="en-US" w:eastAsia="ko-KR"/>
        </w:rPr>
        <w:t xml:space="preserve">: </w:t>
      </w:r>
      <w:r w:rsidR="00F150DD">
        <w:rPr>
          <w:rFonts w:asciiTheme="minorHAnsi" w:eastAsia="Malgun Gothic" w:hAnsiTheme="minorHAnsi" w:cstheme="minorBidi"/>
          <w:b/>
          <w:bCs/>
          <w:kern w:val="2"/>
          <w:sz w:val="21"/>
          <w:szCs w:val="21"/>
          <w:lang w:val="en-US" w:eastAsia="ko-KR"/>
        </w:rPr>
        <w:t>We prefer</w:t>
      </w:r>
      <w:r w:rsidRPr="47624CD6">
        <w:rPr>
          <w:rFonts w:asciiTheme="minorHAnsi" w:eastAsia="Malgun Gothic" w:hAnsiTheme="minorHAnsi" w:cstheme="minorBidi"/>
          <w:b/>
          <w:bCs/>
          <w:kern w:val="2"/>
          <w:sz w:val="21"/>
          <w:szCs w:val="21"/>
          <w:lang w:val="en-US" w:eastAsia="ko-KR"/>
        </w:rPr>
        <w:t xml:space="preserve"> Alt-1 (shared configuration) over Alt-2(separate configuration) for Option 1</w:t>
      </w:r>
      <w:r w:rsidR="00DB71FC">
        <w:rPr>
          <w:rFonts w:asciiTheme="minorHAnsi" w:eastAsia="Malgun Gothic" w:hAnsiTheme="minorHAnsi" w:cstheme="minorBidi"/>
          <w:b/>
          <w:bCs/>
          <w:kern w:val="2"/>
          <w:sz w:val="21"/>
          <w:szCs w:val="21"/>
          <w:lang w:val="en-US" w:eastAsia="ko-KR"/>
        </w:rPr>
        <w:t xml:space="preserve">, as </w:t>
      </w:r>
      <w:r w:rsidR="008D463C">
        <w:rPr>
          <w:rFonts w:asciiTheme="minorHAnsi" w:eastAsia="Malgun Gothic" w:hAnsiTheme="minorHAnsi" w:cstheme="minorBidi"/>
          <w:b/>
          <w:bCs/>
          <w:kern w:val="2"/>
          <w:sz w:val="21"/>
          <w:szCs w:val="21"/>
          <w:lang w:val="en-US" w:eastAsia="ko-KR"/>
        </w:rPr>
        <w:t>Alt-</w:t>
      </w:r>
      <w:r w:rsidR="00DB71FC">
        <w:rPr>
          <w:rFonts w:asciiTheme="minorHAnsi" w:eastAsia="Malgun Gothic" w:hAnsiTheme="minorHAnsi" w:cstheme="minorBidi"/>
          <w:b/>
          <w:bCs/>
          <w:kern w:val="2"/>
          <w:sz w:val="21"/>
          <w:szCs w:val="21"/>
          <w:lang w:val="en-US" w:eastAsia="ko-KR"/>
        </w:rPr>
        <w:t xml:space="preserve"> 1 is</w:t>
      </w:r>
      <w:r w:rsidRPr="47624CD6">
        <w:rPr>
          <w:rFonts w:asciiTheme="minorHAnsi" w:eastAsia="Malgun Gothic" w:hAnsiTheme="minorHAnsi" w:cstheme="minorBidi"/>
          <w:b/>
          <w:bCs/>
          <w:kern w:val="2"/>
          <w:sz w:val="21"/>
          <w:szCs w:val="21"/>
          <w:lang w:val="en-US" w:eastAsia="ko-KR"/>
        </w:rPr>
        <w:t xml:space="preserve"> simpl</w:t>
      </w:r>
      <w:r w:rsidR="00DB71FC">
        <w:rPr>
          <w:rFonts w:asciiTheme="minorHAnsi" w:eastAsia="Malgun Gothic" w:hAnsiTheme="minorHAnsi" w:cstheme="minorBidi"/>
          <w:b/>
          <w:bCs/>
          <w:kern w:val="2"/>
          <w:sz w:val="21"/>
          <w:szCs w:val="21"/>
          <w:lang w:val="en-US" w:eastAsia="ko-KR"/>
        </w:rPr>
        <w:t>e</w:t>
      </w:r>
      <w:r w:rsidRPr="47624CD6">
        <w:rPr>
          <w:rFonts w:asciiTheme="minorHAnsi" w:eastAsia="Malgun Gothic" w:hAnsiTheme="minorHAnsi" w:cstheme="minorBidi"/>
          <w:b/>
          <w:bCs/>
          <w:kern w:val="2"/>
          <w:sz w:val="21"/>
          <w:szCs w:val="21"/>
          <w:lang w:val="en-US" w:eastAsia="ko-KR"/>
        </w:rPr>
        <w:t xml:space="preserve"> </w:t>
      </w:r>
      <w:r w:rsidR="00234FC6">
        <w:rPr>
          <w:rFonts w:asciiTheme="minorHAnsi" w:eastAsia="Malgun Gothic" w:hAnsiTheme="minorHAnsi" w:cstheme="minorBidi"/>
          <w:b/>
          <w:bCs/>
          <w:kern w:val="2"/>
          <w:sz w:val="21"/>
          <w:szCs w:val="21"/>
          <w:lang w:val="en-US" w:eastAsia="ko-KR"/>
        </w:rPr>
        <w:t xml:space="preserve">to implement </w:t>
      </w:r>
      <w:r w:rsidRPr="47624CD6">
        <w:rPr>
          <w:rFonts w:asciiTheme="minorHAnsi" w:eastAsia="Malgun Gothic" w:hAnsiTheme="minorHAnsi" w:cstheme="minorBidi"/>
          <w:b/>
          <w:bCs/>
          <w:kern w:val="2"/>
          <w:sz w:val="21"/>
          <w:szCs w:val="21"/>
          <w:lang w:val="en-US" w:eastAsia="ko-KR"/>
        </w:rPr>
        <w:t xml:space="preserve">and </w:t>
      </w:r>
      <w:r w:rsidR="00234FC6">
        <w:rPr>
          <w:rFonts w:asciiTheme="minorHAnsi" w:eastAsia="Malgun Gothic" w:hAnsiTheme="minorHAnsi" w:cstheme="minorBidi"/>
          <w:b/>
          <w:bCs/>
          <w:kern w:val="2"/>
          <w:sz w:val="21"/>
          <w:szCs w:val="21"/>
          <w:lang w:val="en-US" w:eastAsia="ko-KR"/>
        </w:rPr>
        <w:t xml:space="preserve">got less </w:t>
      </w:r>
      <w:r w:rsidRPr="47624CD6">
        <w:rPr>
          <w:rFonts w:asciiTheme="minorHAnsi" w:eastAsia="Malgun Gothic" w:hAnsiTheme="minorHAnsi" w:cstheme="minorBidi"/>
          <w:b/>
          <w:bCs/>
          <w:kern w:val="2"/>
          <w:sz w:val="21"/>
          <w:szCs w:val="21"/>
          <w:lang w:val="en-US" w:eastAsia="ko-KR"/>
        </w:rPr>
        <w:t>configuration complexity.</w:t>
      </w:r>
    </w:p>
    <w:p w14:paraId="484603BD"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410A4FB6"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A87CEF">
        <w:rPr>
          <w:rFonts w:asciiTheme="minorHAnsi" w:eastAsia="Malgun Gothic" w:hAnsiTheme="minorHAnsi" w:cstheme="minorHAnsi"/>
          <w:kern w:val="2"/>
          <w:sz w:val="21"/>
          <w:szCs w:val="21"/>
          <w:lang w:val="en-US" w:eastAsia="ko-KR"/>
        </w:rPr>
        <w:t xml:space="preserve">In RAN1#120 meeting, separate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Pr="00A87CEF">
        <w:rPr>
          <w:rFonts w:asciiTheme="minorHAnsi" w:eastAsia="Malgun Gothic" w:hAnsiTheme="minorHAnsi" w:cstheme="minorHAnsi"/>
          <w:kern w:val="2"/>
          <w:sz w:val="21"/>
          <w:szCs w:val="21"/>
          <w:lang w:val="en-US" w:eastAsia="ko-KR"/>
        </w:rPr>
        <w:t xml:space="preserve"> configuration for SBFD symbols was discussed and no agreement was reached.</w:t>
      </w:r>
    </w:p>
    <w:tbl>
      <w:tblPr>
        <w:tblStyle w:val="TableGrid"/>
        <w:tblW w:w="0" w:type="auto"/>
        <w:tblLook w:val="04A0" w:firstRow="1" w:lastRow="0" w:firstColumn="1" w:lastColumn="0" w:noHBand="0" w:noVBand="1"/>
      </w:tblPr>
      <w:tblGrid>
        <w:gridCol w:w="9350"/>
      </w:tblGrid>
      <w:tr w:rsidR="006E2614" w14:paraId="693F8195" w14:textId="77777777" w:rsidTr="006E2614">
        <w:tc>
          <w:tcPr>
            <w:tcW w:w="9350" w:type="dxa"/>
          </w:tcPr>
          <w:p w14:paraId="445B2B30" w14:textId="77777777" w:rsidR="006E2614" w:rsidRPr="006E2614" w:rsidRDefault="006E2614" w:rsidP="006E2614">
            <w:pPr>
              <w:pStyle w:val="Heading4"/>
              <w:numPr>
                <w:ilvl w:val="0"/>
                <w:numId w:val="0"/>
              </w:numPr>
              <w:spacing w:before="0" w:afterLines="50" w:after="120"/>
              <w:outlineLvl w:val="3"/>
              <w:rPr>
                <w:b/>
                <w:sz w:val="20"/>
                <w:u w:val="single"/>
              </w:rPr>
            </w:pPr>
            <w:r w:rsidRPr="006E2614">
              <w:rPr>
                <w:b/>
                <w:i/>
                <w:sz w:val="20"/>
                <w:u w:val="single"/>
              </w:rPr>
              <w:t xml:space="preserve">Initial </w:t>
            </w:r>
            <w:r w:rsidRPr="006E2614">
              <w:rPr>
                <w:rFonts w:hint="eastAsia"/>
                <w:b/>
                <w:i/>
                <w:sz w:val="20"/>
                <w:u w:val="single"/>
              </w:rPr>
              <w:t xml:space="preserve">question </w:t>
            </w:r>
            <w:r w:rsidRPr="006E2614">
              <w:rPr>
                <w:b/>
                <w:i/>
                <w:sz w:val="20"/>
                <w:u w:val="single"/>
              </w:rPr>
              <w:t>1-</w:t>
            </w:r>
            <w:r w:rsidRPr="006E2614">
              <w:rPr>
                <w:rFonts w:hint="eastAsia"/>
                <w:b/>
                <w:i/>
                <w:sz w:val="20"/>
                <w:u w:val="single"/>
              </w:rPr>
              <w:t>1</w:t>
            </w:r>
            <w:r w:rsidRPr="006E2614">
              <w:rPr>
                <w:b/>
                <w:i/>
                <w:sz w:val="20"/>
                <w:u w:val="single"/>
              </w:rPr>
              <w:t>-</w:t>
            </w:r>
            <w:r w:rsidRPr="006E2614">
              <w:rPr>
                <w:rFonts w:hint="eastAsia"/>
                <w:b/>
                <w:i/>
                <w:sz w:val="20"/>
                <w:u w:val="single"/>
              </w:rPr>
              <w:t>3</w:t>
            </w:r>
            <w:r w:rsidRPr="006E2614">
              <w:rPr>
                <w:b/>
                <w:sz w:val="20"/>
                <w:u w:val="single"/>
              </w:rPr>
              <w:t>:</w:t>
            </w:r>
          </w:p>
          <w:p w14:paraId="7894A627" w14:textId="77777777" w:rsidR="006E2614" w:rsidRPr="006E2614" w:rsidRDefault="006E2614" w:rsidP="006E2614">
            <w:pPr>
              <w:adjustRightInd w:val="0"/>
              <w:spacing w:before="120" w:line="360" w:lineRule="auto"/>
              <w:rPr>
                <w:rFonts w:cstheme="minorHAnsi"/>
                <w:b/>
                <w:bCs/>
              </w:rPr>
            </w:pPr>
            <w:r w:rsidRPr="006E2614">
              <w:rPr>
                <w:rFonts w:cstheme="minorHAnsi" w:hint="eastAsia"/>
                <w:b/>
                <w:bCs/>
              </w:rPr>
              <w:t>Companies provide your views about the following questions:</w:t>
            </w:r>
          </w:p>
          <w:p w14:paraId="79B71E93" w14:textId="77777777" w:rsidR="006E2614" w:rsidRPr="006E2614" w:rsidRDefault="006E2614" w:rsidP="006E2614">
            <w:pPr>
              <w:spacing w:before="120" w:after="160" w:line="259" w:lineRule="auto"/>
              <w:ind w:left="360"/>
              <w:rPr>
                <w:rFonts w:cstheme="minorHAnsi"/>
                <w:b/>
                <w:bCs/>
                <w:lang w:val="en-US"/>
              </w:rPr>
            </w:pPr>
            <w:r w:rsidRPr="006E2614">
              <w:rPr>
                <w:rFonts w:cstheme="minorHAnsi" w:hint="eastAsia"/>
                <w:b/>
                <w:bCs/>
                <w:lang w:val="en-US"/>
              </w:rPr>
              <w:t xml:space="preserve">Q1: </w:t>
            </w:r>
            <w:r w:rsidRPr="006E2614">
              <w:rPr>
                <w:rFonts w:cstheme="minorHAnsi"/>
                <w:b/>
                <w:bCs/>
                <w:lang w:val="en-US"/>
              </w:rPr>
              <w:t>whether</w:t>
            </w:r>
            <w:r w:rsidRPr="006E2614">
              <w:rPr>
                <w:rFonts w:cstheme="minorHAnsi" w:hint="eastAsia"/>
                <w:b/>
                <w:bCs/>
                <w:lang w:val="en-US"/>
              </w:rPr>
              <w:t xml:space="preserve"> support </w:t>
            </w:r>
            <w:r w:rsidRPr="006E2614">
              <w:rPr>
                <w:rFonts w:cstheme="minorHAnsi"/>
                <w:b/>
                <w:bCs/>
                <w:lang w:val="en-US"/>
              </w:rPr>
              <w:t>separate</w:t>
            </w:r>
            <w:r w:rsidRPr="006E2614">
              <w:rPr>
                <w:rFonts w:cstheme="minorHAnsi" w:hint="eastAsia"/>
                <w:b/>
                <w:bCs/>
                <w:lang w:val="en-U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configuration for additional-ROs?</w:t>
            </w:r>
          </w:p>
          <w:p w14:paraId="011CE9B6" w14:textId="77777777" w:rsidR="006E2614" w:rsidRPr="006E2614" w:rsidRDefault="006E2614" w:rsidP="006E2614">
            <w:pPr>
              <w:spacing w:before="120" w:after="160" w:line="259" w:lineRule="auto"/>
              <w:ind w:left="360"/>
              <w:rPr>
                <w:rFonts w:cstheme="minorHAnsi"/>
                <w:b/>
                <w:bCs/>
              </w:rPr>
            </w:pPr>
            <w:r w:rsidRPr="006E2614">
              <w:rPr>
                <w:rFonts w:cstheme="minorHAnsi" w:hint="eastAsia"/>
                <w:b/>
                <w:bCs/>
              </w:rPr>
              <w:t xml:space="preserve">Q2: if </w:t>
            </w:r>
            <w:r w:rsidRPr="006E2614">
              <w:rPr>
                <w:rFonts w:cstheme="minorHAnsi"/>
                <w:b/>
                <w:bCs/>
                <w:lang w:val="en-US"/>
              </w:rPr>
              <w:t>separate</w:t>
            </w:r>
            <w:r w:rsidRPr="006E2614">
              <w:rPr>
                <w:rFonts w:cstheme="minorHAnsi" w:hint="eastAsia"/>
                <w:b/>
                <w:bCs/>
                <w:lang w:val="en-U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configuration for additional-ROs is supported, does it also apply to other UL channels in SBFD symbols?</w:t>
            </w:r>
          </w:p>
          <w:p w14:paraId="2295D600" w14:textId="711FEA26" w:rsidR="006E2614" w:rsidRPr="006E2614" w:rsidRDefault="006E2614" w:rsidP="006E2614">
            <w:pPr>
              <w:spacing w:before="120" w:after="160" w:line="259" w:lineRule="auto"/>
              <w:ind w:left="360"/>
              <w:rPr>
                <w:rFonts w:cstheme="minorHAnsi"/>
                <w:b/>
                <w:bCs/>
                <w:lang w:val="en-US"/>
              </w:rPr>
            </w:pPr>
            <w:r w:rsidRPr="006E2614">
              <w:rPr>
                <w:rFonts w:cstheme="minorHAnsi" w:hint="eastAsia"/>
                <w:b/>
                <w:bCs/>
                <w:lang w:val="en-US"/>
              </w:rPr>
              <w:t xml:space="preserve">Q3: how to handle the case when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sidRPr="006E2614">
              <w:rPr>
                <w:rFonts w:cstheme="minorHAnsi" w:hint="eastAsia"/>
                <w:b/>
                <w:bCs/>
              </w:rPr>
              <w:t xml:space="preserve"> </w:t>
            </w:r>
            <w:r w:rsidRPr="006E2614">
              <w:rPr>
                <w:rFonts w:cstheme="minorHAnsi"/>
                <w:b/>
                <w:bCs/>
              </w:rPr>
              <w:t>parameter</w:t>
            </w:r>
            <w:r w:rsidRPr="006E2614">
              <w:rPr>
                <w:rFonts w:cstheme="minorHAnsi" w:hint="eastAsia"/>
                <w:b/>
                <w:bCs/>
              </w:rPr>
              <w:t>, e.g.,</w:t>
            </w:r>
            <w:r w:rsidRPr="006E2614">
              <w:rPr>
                <w:rFonts w:cstheme="minorHAnsi" w:hint="eastAsia"/>
                <w:b/>
                <w:bCs/>
                <w:i/>
                <w:iCs/>
              </w:rPr>
              <w:t xml:space="preserve"> p-max</w:t>
            </w:r>
            <w:r w:rsidRPr="006E2614">
              <w:rPr>
                <w:rFonts w:cstheme="minorHAnsi" w:hint="eastAsia"/>
                <w:b/>
                <w:bCs/>
              </w:rPr>
              <w:t xml:space="preserve"> is not configured for the serving cell?</w:t>
            </w:r>
          </w:p>
        </w:tc>
      </w:tr>
    </w:tbl>
    <w:p w14:paraId="36811E0B" w14:textId="77777777" w:rsidR="006E2614" w:rsidRDefault="006E2614"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43A0E218" w14:textId="04379057" w:rsidR="00002F1A" w:rsidRDefault="00BB5F3D" w:rsidP="47624CD6">
      <w:pPr>
        <w:widowControl w:val="0"/>
        <w:suppressAutoHyphens/>
        <w:spacing w:before="120" w:after="120"/>
        <w:jc w:val="both"/>
        <w:rPr>
          <w:rFonts w:asciiTheme="minorHAnsi" w:eastAsia="Malgun Gothic" w:hAnsiTheme="minorHAnsi" w:cstheme="minorBidi"/>
          <w:kern w:val="2"/>
          <w:sz w:val="21"/>
          <w:szCs w:val="21"/>
          <w:lang w:val="en-US" w:eastAsia="ko-KR"/>
        </w:rPr>
      </w:pP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002F1A" w:rsidRPr="47624CD6">
        <w:rPr>
          <w:rStyle w:val="mord"/>
          <w:rFonts w:asciiTheme="minorHAnsi" w:eastAsia="Malgun Gothic" w:hAnsiTheme="minorHAnsi" w:cstheme="minorBidi"/>
        </w:rPr>
        <w:t xml:space="preserve"> </w:t>
      </w:r>
      <w:r w:rsidR="00002F1A" w:rsidRPr="47624CD6">
        <w:rPr>
          <w:rFonts w:asciiTheme="minorHAnsi" w:eastAsia="Malgun Gothic" w:hAnsiTheme="minorHAnsi" w:cstheme="minorBidi"/>
          <w:kern w:val="2"/>
          <w:sz w:val="21"/>
          <w:szCs w:val="21"/>
          <w:lang w:val="en-US" w:eastAsia="ko-KR"/>
        </w:rPr>
        <w:t xml:space="preserve">defines the maximum output power that a UE can transmit based on various configured and UE capability parameters, including the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Rated</m:t>
            </m:r>
          </m:sub>
        </m:sSub>
      </m:oMath>
      <w:r w:rsidR="00E4628A">
        <w:rPr>
          <w:rStyle w:val="mord"/>
          <w:rFonts w:asciiTheme="minorHAnsi" w:eastAsia="Malgun Gothic" w:hAnsiTheme="minorHAnsi" w:cstheme="minorBidi"/>
        </w:rPr>
        <w:t xml:space="preserve"> </w:t>
      </w:r>
      <w:r w:rsidR="00002F1A" w:rsidRPr="47624CD6">
        <w:rPr>
          <w:rFonts w:asciiTheme="minorHAnsi" w:eastAsia="Malgun Gothic" w:hAnsiTheme="minorHAnsi" w:cstheme="minorBidi"/>
          <w:kern w:val="2"/>
          <w:sz w:val="21"/>
          <w:szCs w:val="21"/>
          <w:lang w:val="en-US" w:eastAsia="ko-KR"/>
        </w:rPr>
        <w:t xml:space="preserve">power (which is the UE's maximum rated output power). The gNB can control the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002F1A" w:rsidRPr="47624CD6">
        <w:rPr>
          <w:rStyle w:val="mord"/>
          <w:rFonts w:asciiTheme="minorHAnsi" w:eastAsia="Malgun Gothic" w:hAnsiTheme="minorHAnsi" w:cstheme="minorBidi"/>
        </w:rPr>
        <w:t xml:space="preserve"> by  </w:t>
      </w:r>
      <m:oMath>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C_Configured</m:t>
            </m:r>
          </m:sub>
        </m:sSub>
      </m:oMath>
      <w:r w:rsidR="00002F1A" w:rsidRPr="47624CD6">
        <w:rPr>
          <w:rStyle w:val="mord"/>
          <w:rFonts w:asciiTheme="minorHAnsi" w:eastAsia="Malgun Gothic" w:hAnsiTheme="minorHAnsi" w:cstheme="minorBidi"/>
        </w:rPr>
        <w:t xml:space="preserve"> configuration.</w:t>
      </w:r>
    </w:p>
    <w:p w14:paraId="0E0E788E" w14:textId="77777777" w:rsidR="00002F1A" w:rsidRPr="003564F2" w:rsidRDefault="00BB5F3D" w:rsidP="00002F1A">
      <w:pPr>
        <w:widowControl w:val="0"/>
        <w:suppressAutoHyphens/>
        <w:spacing w:before="120" w:after="120"/>
        <w:jc w:val="both"/>
        <w:rPr>
          <w:rStyle w:val="delimsizing"/>
          <w:rFonts w:asciiTheme="minorHAnsi" w:eastAsia="Malgun Gothic" w:hAnsiTheme="minorHAnsi" w:cstheme="minorHAnsi"/>
        </w:rPr>
      </w:pPr>
      <m:oMathPara>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r>
            <m:rPr>
              <m:sty m:val="p"/>
            </m:rPr>
            <w:rPr>
              <w:rStyle w:val="vlist-s"/>
              <w:rFonts w:ascii="Cambria Math" w:hAnsi="Cambria Math"/>
            </w:rPr>
            <m:t>​</m:t>
          </m:r>
          <m:r>
            <m:rPr>
              <m:sty m:val="p"/>
            </m:rPr>
            <w:rPr>
              <w:rStyle w:val="mrel"/>
              <w:rFonts w:ascii="Cambria Math" w:hAnsi="Cambria Math"/>
            </w:rPr>
            <m:t>=</m:t>
          </m:r>
          <m:r>
            <m:rPr>
              <m:sty m:val="p"/>
            </m:rPr>
            <w:rPr>
              <w:rStyle w:val="mop"/>
              <w:rFonts w:ascii="Cambria Math" w:hAnsi="Cambria Math"/>
            </w:rPr>
            <m:t>min</m:t>
          </m:r>
          <m:r>
            <m:rPr>
              <m:sty m:val="p"/>
            </m:rPr>
            <w:rPr>
              <w:rStyle w:val="delimsizing"/>
              <w:rFonts w:ascii="Cambria Math" w:hAnsi="Cambria Math"/>
            </w:rPr>
            <m:t>(</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Rated</m:t>
              </m:r>
            </m:sub>
          </m:sSub>
          <m:r>
            <m:rPr>
              <m:sty m:val="p"/>
            </m:rPr>
            <w:rPr>
              <w:rStyle w:val="vlist-s"/>
              <w:rFonts w:ascii="Cambria Math" w:hAnsi="Cambria Math"/>
            </w:rPr>
            <m:t>​</m:t>
          </m:r>
          <m:r>
            <m:rPr>
              <m:sty m:val="p"/>
            </m:rPr>
            <w:rPr>
              <w:rStyle w:val="mpunct"/>
              <w:rFonts w:ascii="Cambria Math" w:hAnsi="Cambria Math"/>
            </w:rPr>
            <m:t>,</m:t>
          </m:r>
          <m:sSub>
            <m:sSubPr>
              <m:ctrlPr>
                <w:rPr>
                  <w:rStyle w:val="mord"/>
                  <w:rFonts w:ascii="Cambria Math" w:hAnsi="Cambria Math"/>
                </w:rPr>
              </m:ctrlPr>
            </m:sSubPr>
            <m:e>
              <m:r>
                <m:rPr>
                  <m:sty m:val="p"/>
                </m:rPr>
                <w:rPr>
                  <w:rStyle w:val="mord"/>
                  <w:rFonts w:ascii="Cambria Math" w:hAnsi="Cambria Math"/>
                </w:rPr>
                <m:t>P</m:t>
              </m:r>
            </m:e>
            <m:sub>
              <m:r>
                <m:rPr>
                  <m:sty m:val="p"/>
                </m:rPr>
                <w:rPr>
                  <w:rStyle w:val="mord"/>
                  <w:rFonts w:ascii="Cambria Math" w:hAnsi="Cambria Math"/>
                </w:rPr>
                <m:t>C_Configured</m:t>
              </m:r>
            </m:sub>
          </m:sSub>
          <m:r>
            <m:rPr>
              <m:sty m:val="p"/>
            </m:rPr>
            <w:rPr>
              <w:rStyle w:val="vlist-s"/>
              <w:rFonts w:ascii="Cambria Math" w:hAnsi="Cambria Math"/>
            </w:rPr>
            <m:t>​</m:t>
          </m:r>
          <m:r>
            <m:rPr>
              <m:sty m:val="p"/>
            </m:rPr>
            <w:rPr>
              <w:rStyle w:val="delimsizing"/>
              <w:rFonts w:ascii="Cambria Math" w:hAnsi="Cambria Math"/>
            </w:rPr>
            <m:t>)</m:t>
          </m:r>
        </m:oMath>
      </m:oMathPara>
    </w:p>
    <w:p w14:paraId="5C339E26"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957DB0">
        <w:rPr>
          <w:rFonts w:asciiTheme="minorHAnsi" w:eastAsia="Malgun Gothic" w:hAnsiTheme="minorHAnsi" w:cstheme="minorHAnsi"/>
          <w:kern w:val="2"/>
          <w:sz w:val="21"/>
          <w:szCs w:val="21"/>
          <w:lang w:val="en-US" w:eastAsia="ko-KR"/>
        </w:rPr>
        <w:t xml:space="preserve">In SBFD operation, managing cross-link interference (CLI) caused by UE transmissions is essential. By controlling the UE’s maximum output power, the network gains an additional mechanism to mitigate CLI, particularly during RACH and Msg3 transmissions. This can be achieved by introducing an offset to the legacy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Pr>
          <w:rStyle w:val="mord"/>
          <w:rFonts w:asciiTheme="minorHAnsi" w:eastAsia="Malgun Gothic" w:hAnsiTheme="minorHAnsi" w:cstheme="minorHAnsi"/>
        </w:rPr>
        <w:t xml:space="preserve">, </w:t>
      </w:r>
      <w:r w:rsidRPr="00957DB0">
        <w:rPr>
          <w:rFonts w:asciiTheme="minorHAnsi" w:eastAsia="Malgun Gothic" w:hAnsiTheme="minorHAnsi" w:cstheme="minorHAnsi"/>
          <w:kern w:val="2"/>
          <w:sz w:val="21"/>
          <w:szCs w:val="21"/>
          <w:lang w:val="en-US" w:eastAsia="ko-KR"/>
        </w:rPr>
        <w:t>specifically applicable in SBFD symbols, with the configuration delivered through RRC signaling.</w:t>
      </w:r>
    </w:p>
    <w:p w14:paraId="43470B58" w14:textId="77777777" w:rsidR="00002F1A" w:rsidRPr="00A87CEF" w:rsidRDefault="00BB5F3D" w:rsidP="00002F1A">
      <w:pPr>
        <w:widowControl w:val="0"/>
        <w:suppressAutoHyphens/>
        <w:spacing w:before="120" w:after="120"/>
        <w:jc w:val="both"/>
        <w:rPr>
          <w:rFonts w:asciiTheme="minorHAnsi" w:eastAsia="Malgun Gothic" w:hAnsiTheme="minorHAnsi" w:cstheme="minorHAnsi"/>
          <w:kern w:val="2"/>
          <w:sz w:val="21"/>
          <w:szCs w:val="21"/>
          <w:lang w:val="en-US" w:eastAsia="ko-KR"/>
        </w:rPr>
      </w:pPr>
      <m:oMathPara>
        <m:oMath>
          <m:sSub>
            <m:sSubPr>
              <m:ctrlPr>
                <w:rPr>
                  <w:rFonts w:ascii="Cambria Math" w:eastAsia="Malgun Gothic" w:hAnsi="Cambria Math" w:cstheme="minorHAnsi"/>
                  <w:i/>
                  <w:kern w:val="2"/>
                  <w:sz w:val="21"/>
                  <w:szCs w:val="21"/>
                  <w:lang w:val="en-US" w:eastAsia="ko-KR"/>
                </w:rPr>
              </m:ctrlPr>
            </m:sSubPr>
            <m:e>
              <m:r>
                <w:rPr>
                  <w:rFonts w:ascii="Cambria Math" w:eastAsia="Malgun Gothic" w:hAnsi="Cambria Math" w:cstheme="minorHAnsi"/>
                  <w:kern w:val="2"/>
                  <w:sz w:val="21"/>
                  <w:szCs w:val="21"/>
                  <w:lang w:val="en-US" w:eastAsia="ko-KR"/>
                </w:rPr>
                <m:t>P</m:t>
              </m:r>
            </m:e>
            <m:sub>
              <m:r>
                <w:rPr>
                  <w:rFonts w:ascii="Cambria Math" w:eastAsia="Malgun Gothic" w:hAnsi="Cambria Math" w:cstheme="minorHAnsi"/>
                  <w:kern w:val="2"/>
                  <w:sz w:val="21"/>
                  <w:szCs w:val="21"/>
                  <w:lang w:val="en-US" w:eastAsia="ko-KR"/>
                </w:rPr>
                <m:t>c,max,SBFD</m:t>
              </m:r>
            </m:sub>
          </m:sSub>
          <m:r>
            <w:rPr>
              <w:rFonts w:ascii="Cambria Math" w:eastAsia="Malgun Gothic" w:hAnsi="Cambria Math" w:cstheme="minorHAnsi"/>
              <w:kern w:val="2"/>
              <w:sz w:val="21"/>
              <w:szCs w:val="21"/>
              <w:lang w:val="en-US" w:eastAsia="ko-KR"/>
            </w:rPr>
            <m:t>=</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r>
            <w:rPr>
              <w:rFonts w:ascii="Cambria Math" w:eastAsia="Malgun Gothic" w:hAnsi="Cambria Math" w:cstheme="minorHAnsi"/>
              <w:kern w:val="2"/>
              <w:sz w:val="21"/>
              <w:szCs w:val="21"/>
              <w:lang w:val="en-US" w:eastAsia="ko-KR"/>
            </w:rPr>
            <m:t xml:space="preserve">- </m:t>
          </m:r>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c,max,offset_SBFD</m:t>
              </m:r>
            </m:sub>
          </m:sSub>
        </m:oMath>
      </m:oMathPara>
    </w:p>
    <w:p w14:paraId="178B0C42"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3564F2">
        <w:rPr>
          <w:rFonts w:asciiTheme="minorHAnsi" w:eastAsia="Malgun Gothic" w:hAnsiTheme="minorHAnsi" w:cstheme="minorHAnsi"/>
          <w:kern w:val="2"/>
          <w:sz w:val="21"/>
          <w:szCs w:val="21"/>
          <w:lang w:val="en-US" w:eastAsia="ko-KR"/>
        </w:rPr>
        <w:t>Since</w:t>
      </w:r>
      <w:r>
        <w:rPr>
          <w:rFonts w:asciiTheme="minorHAnsi" w:eastAsia="Malgun Gothic" w:hAnsiTheme="minorHAnsi" w:cstheme="minorHAnsi"/>
          <w:kern w:val="2"/>
          <w:sz w:val="21"/>
          <w:szCs w:val="21"/>
          <w:lang w:val="en-US" w:eastAsia="ko-KR"/>
        </w:rPr>
        <w:t xml:space="preserve">, a change in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Pr="003564F2">
        <w:rPr>
          <w:rFonts w:asciiTheme="minorHAnsi" w:eastAsia="Malgun Gothic" w:hAnsiTheme="minorHAnsi" w:cstheme="minorHAnsi"/>
          <w:kern w:val="2"/>
          <w:sz w:val="21"/>
          <w:szCs w:val="21"/>
          <w:lang w:val="en-US" w:eastAsia="ko-KR"/>
        </w:rPr>
        <w:t xml:space="preserve"> </w:t>
      </w:r>
      <w:r>
        <w:rPr>
          <w:rFonts w:asciiTheme="minorHAnsi" w:eastAsia="Malgun Gothic" w:hAnsiTheme="minorHAnsi" w:cstheme="minorHAnsi"/>
          <w:kern w:val="2"/>
          <w:sz w:val="21"/>
          <w:szCs w:val="21"/>
          <w:lang w:val="en-US" w:eastAsia="ko-KR"/>
        </w:rPr>
        <w:t>can impact on the</w:t>
      </w:r>
      <w:r w:rsidRPr="003564F2">
        <w:rPr>
          <w:rFonts w:asciiTheme="minorHAnsi" w:eastAsia="Malgun Gothic" w:hAnsiTheme="minorHAnsi" w:cstheme="minorHAnsi"/>
          <w:kern w:val="2"/>
          <w:sz w:val="21"/>
          <w:szCs w:val="21"/>
          <w:lang w:val="en-US" w:eastAsia="ko-KR"/>
        </w:rPr>
        <w:t xml:space="preserve"> physical layer UE capability and compliance </w:t>
      </w:r>
      <w:r>
        <w:rPr>
          <w:rFonts w:asciiTheme="minorHAnsi" w:eastAsia="Malgun Gothic" w:hAnsiTheme="minorHAnsi" w:cstheme="minorHAnsi"/>
          <w:kern w:val="2"/>
          <w:sz w:val="21"/>
          <w:szCs w:val="21"/>
          <w:lang w:val="en-US" w:eastAsia="ko-KR"/>
        </w:rPr>
        <w:t xml:space="preserve">mentioned in the </w:t>
      </w:r>
      <w:r w:rsidRPr="003564F2">
        <w:rPr>
          <w:rFonts w:asciiTheme="minorHAnsi" w:eastAsia="Malgun Gothic" w:hAnsiTheme="minorHAnsi" w:cstheme="minorHAnsi"/>
          <w:kern w:val="2"/>
          <w:sz w:val="21"/>
          <w:szCs w:val="21"/>
          <w:lang w:val="en-US" w:eastAsia="ko-KR"/>
        </w:rPr>
        <w:t>TS 38.101-1</w:t>
      </w:r>
      <w:r>
        <w:rPr>
          <w:rFonts w:asciiTheme="minorHAnsi" w:eastAsia="Malgun Gothic" w:hAnsiTheme="minorHAnsi" w:cstheme="minorHAnsi"/>
          <w:kern w:val="2"/>
          <w:sz w:val="21"/>
          <w:szCs w:val="21"/>
          <w:lang w:val="en-US" w:eastAsia="ko-KR"/>
        </w:rPr>
        <w:t xml:space="preserve">/2, RAN1 should align with RAN4 to ensure </w:t>
      </w:r>
      <w:r w:rsidRPr="008653A0">
        <w:rPr>
          <w:rFonts w:asciiTheme="minorHAnsi" w:eastAsia="Malgun Gothic" w:hAnsiTheme="minorHAnsi" w:cstheme="minorHAnsi"/>
          <w:kern w:val="2"/>
          <w:sz w:val="21"/>
          <w:szCs w:val="21"/>
          <w:lang w:val="en-US" w:eastAsia="ko-KR"/>
        </w:rPr>
        <w:t>consistency in transmit power conformance testing and signaling</w:t>
      </w:r>
      <w:r>
        <w:rPr>
          <w:rFonts w:asciiTheme="minorHAnsi" w:eastAsia="Malgun Gothic" w:hAnsiTheme="minorHAnsi" w:cstheme="minorHAnsi"/>
          <w:kern w:val="2"/>
          <w:sz w:val="21"/>
          <w:szCs w:val="21"/>
          <w:lang w:val="en-US" w:eastAsia="ko-KR"/>
        </w:rPr>
        <w:t>.</w:t>
      </w:r>
    </w:p>
    <w:p w14:paraId="2A18373C" w14:textId="6404661B" w:rsidR="00017227" w:rsidRPr="003564F2" w:rsidRDefault="00017227"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Once, a separate </w:t>
      </w:r>
      <m:oMath>
        <m:sSub>
          <m:sSubPr>
            <m:ctrlPr>
              <w:rPr>
                <w:rStyle w:val="mord"/>
                <w:rFonts w:ascii="Cambria Math" w:hAnsi="Cambria Math"/>
              </w:rPr>
            </m:ctrlPr>
          </m:sSubPr>
          <m:e>
            <m:r>
              <m:rPr>
                <m:sty m:val="p"/>
              </m:rPr>
              <w:rPr>
                <w:rStyle w:val="mord"/>
                <w:rFonts w:ascii="Cambria Math" w:hAnsi="Cambria Math"/>
              </w:rPr>
              <m:t>P</m:t>
            </m:r>
          </m:e>
          <m:sub>
            <m:r>
              <w:rPr>
                <w:rStyle w:val="mord"/>
                <w:rFonts w:ascii="Cambria Math" w:hAnsi="Cambria Math"/>
              </w:rPr>
              <m:t>c,max</m:t>
            </m:r>
          </m:sub>
        </m:sSub>
      </m:oMath>
      <w:r w:rsidR="003B74F6" w:rsidRPr="003564F2">
        <w:rPr>
          <w:rFonts w:asciiTheme="minorHAnsi" w:eastAsia="Malgun Gothic" w:hAnsiTheme="minorHAnsi" w:cstheme="minorHAnsi"/>
          <w:kern w:val="2"/>
          <w:sz w:val="21"/>
          <w:szCs w:val="21"/>
          <w:lang w:val="en-US" w:eastAsia="ko-KR"/>
        </w:rPr>
        <w:t xml:space="preserve"> </w:t>
      </w:r>
      <w:r w:rsidR="003B74F6">
        <w:rPr>
          <w:rFonts w:asciiTheme="minorHAnsi" w:eastAsia="Malgun Gothic" w:hAnsiTheme="minorHAnsi" w:cstheme="minorHAnsi"/>
          <w:kern w:val="2"/>
          <w:sz w:val="21"/>
          <w:szCs w:val="21"/>
          <w:lang w:val="en-US" w:eastAsia="ko-KR"/>
        </w:rPr>
        <w:t xml:space="preserve"> </w:t>
      </w:r>
      <w:r>
        <w:rPr>
          <w:rFonts w:asciiTheme="minorHAnsi" w:eastAsia="Malgun Gothic" w:hAnsiTheme="minorHAnsi" w:cstheme="minorHAnsi"/>
          <w:kern w:val="2"/>
          <w:sz w:val="21"/>
          <w:szCs w:val="21"/>
          <w:lang w:val="en-US" w:eastAsia="ko-KR"/>
        </w:rPr>
        <w:t>is set for SBFD</w:t>
      </w:r>
      <w:r w:rsidR="003B74F6">
        <w:rPr>
          <w:rFonts w:asciiTheme="minorHAnsi" w:eastAsia="Malgun Gothic" w:hAnsiTheme="minorHAnsi" w:cstheme="minorHAnsi"/>
          <w:kern w:val="2"/>
          <w:sz w:val="21"/>
          <w:szCs w:val="21"/>
          <w:lang w:val="en-US" w:eastAsia="ko-KR"/>
        </w:rPr>
        <w:t>, it is applicable to other uplink channels in SBFD operation.</w:t>
      </w:r>
    </w:p>
    <w:p w14:paraId="4C61F8EC" w14:textId="7455DE02" w:rsidR="00002F1A" w:rsidRPr="00957DB0" w:rsidRDefault="00002F1A" w:rsidP="00002F1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57DB0">
        <w:rPr>
          <w:rFonts w:asciiTheme="minorHAnsi" w:eastAsia="Malgun Gothic" w:hAnsiTheme="minorHAnsi" w:cstheme="minorHAnsi"/>
          <w:b/>
          <w:bCs/>
          <w:kern w:val="2"/>
          <w:sz w:val="21"/>
          <w:szCs w:val="21"/>
          <w:lang w:val="en-US" w:eastAsia="ko-KR"/>
        </w:rPr>
        <w:lastRenderedPageBreak/>
        <w:t>Proposal</w:t>
      </w:r>
      <w:r w:rsidR="0013151C">
        <w:rPr>
          <w:rFonts w:asciiTheme="minorHAnsi" w:eastAsia="Malgun Gothic" w:hAnsiTheme="minorHAnsi" w:cstheme="minorHAnsi"/>
          <w:b/>
          <w:bCs/>
          <w:kern w:val="2"/>
          <w:sz w:val="21"/>
          <w:szCs w:val="21"/>
          <w:lang w:val="en-US" w:eastAsia="ko-KR"/>
        </w:rPr>
        <w:t xml:space="preserve"> 4</w:t>
      </w:r>
      <w:r w:rsidRPr="00957DB0">
        <w:rPr>
          <w:rFonts w:asciiTheme="minorHAnsi" w:eastAsia="Malgun Gothic" w:hAnsiTheme="minorHAnsi" w:cstheme="minorHAnsi"/>
          <w:b/>
          <w:bCs/>
          <w:kern w:val="2"/>
          <w:sz w:val="21"/>
          <w:szCs w:val="21"/>
          <w:lang w:val="en-US" w:eastAsia="ko-KR"/>
        </w:rPr>
        <w:t xml:space="preserve">: Introduce separate </w:t>
      </w:r>
      <m:oMath>
        <m:sSub>
          <m:sSubPr>
            <m:ctrlPr>
              <w:rPr>
                <w:rFonts w:ascii="Cambria Math" w:eastAsia="Malgun Gothic" w:hAnsi="Cambria Math" w:cstheme="minorHAnsi"/>
                <w:kern w:val="2"/>
                <w:sz w:val="21"/>
                <w:szCs w:val="21"/>
                <w:lang w:val="en-US" w:eastAsia="ko-KR"/>
              </w:rPr>
            </m:ctrlPr>
          </m:sSubPr>
          <m:e>
            <m:r>
              <m:rPr>
                <m:sty m:val="b"/>
              </m:rPr>
              <w:rPr>
                <w:rFonts w:ascii="Cambria Math" w:eastAsia="Malgun Gothic" w:hAnsi="Cambria Math" w:cstheme="minorHAnsi"/>
                <w:kern w:val="2"/>
                <w:sz w:val="21"/>
                <w:szCs w:val="21"/>
                <w:lang w:val="en-US" w:eastAsia="ko-KR"/>
              </w:rPr>
              <m:t>P</m:t>
            </m:r>
          </m:e>
          <m:sub>
            <m:r>
              <m:rPr>
                <m:sty m:val="bi"/>
              </m:rPr>
              <w:rPr>
                <w:rFonts w:ascii="Cambria Math" w:eastAsia="Malgun Gothic" w:hAnsi="Cambria Math" w:cstheme="minorHAnsi"/>
                <w:kern w:val="2"/>
                <w:sz w:val="21"/>
                <w:szCs w:val="21"/>
                <w:lang w:val="en-US" w:eastAsia="ko-KR"/>
              </w:rPr>
              <m:t>c</m:t>
            </m:r>
            <m:r>
              <m:rPr>
                <m:sty m:val="b"/>
              </m:rPr>
              <w:rPr>
                <w:rFonts w:ascii="Cambria Math" w:eastAsia="Malgun Gothic" w:hAnsi="Cambria Math" w:cstheme="minorHAnsi"/>
                <w:kern w:val="2"/>
                <w:sz w:val="21"/>
                <w:szCs w:val="21"/>
                <w:lang w:val="en-US" w:eastAsia="ko-KR"/>
              </w:rPr>
              <m:t>,</m:t>
            </m:r>
            <m:r>
              <m:rPr>
                <m:sty m:val="bi"/>
              </m:rPr>
              <w:rPr>
                <w:rFonts w:ascii="Cambria Math" w:eastAsia="Malgun Gothic" w:hAnsi="Cambria Math" w:cstheme="minorHAnsi"/>
                <w:kern w:val="2"/>
                <w:sz w:val="21"/>
                <w:szCs w:val="21"/>
                <w:lang w:val="en-US" w:eastAsia="ko-KR"/>
              </w:rPr>
              <m:t>max</m:t>
            </m:r>
          </m:sub>
        </m:sSub>
      </m:oMath>
      <w:r w:rsidRPr="00957DB0">
        <w:rPr>
          <w:rFonts w:asciiTheme="minorHAnsi" w:eastAsia="Malgun Gothic" w:hAnsiTheme="minorHAnsi" w:cstheme="minorHAnsi"/>
          <w:b/>
          <w:bCs/>
          <w:kern w:val="2"/>
          <w:sz w:val="21"/>
          <w:szCs w:val="21"/>
          <w:lang w:val="en-US" w:eastAsia="ko-KR"/>
        </w:rPr>
        <w:t xml:space="preserve"> parameters as an offset-based configuration through RRC signaling.</w:t>
      </w:r>
    </w:p>
    <w:p w14:paraId="70EA16C3" w14:textId="77777777" w:rsidR="00352B03" w:rsidRPr="008D7F17" w:rsidRDefault="00352B03" w:rsidP="0062790B">
      <w:pPr>
        <w:rPr>
          <w:lang w:eastAsia="zh-CN"/>
        </w:rPr>
      </w:pPr>
    </w:p>
    <w:p w14:paraId="592B9003" w14:textId="74B22E7B" w:rsidR="0016767E" w:rsidRDefault="0016767E" w:rsidP="0016767E">
      <w:pPr>
        <w:pStyle w:val="Heading2"/>
      </w:pPr>
      <w:r w:rsidRPr="0016767E">
        <w:t>Details of RACH configuration Option 2</w:t>
      </w:r>
    </w:p>
    <w:p w14:paraId="1D768E0A" w14:textId="77777777" w:rsidR="00A47EC0" w:rsidRDefault="00A47EC0" w:rsidP="00A47EC0">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In RAN1#120 meeting, the following agreement was reached on power ramping when a SBFD aware UE switched from additional ROs to legacy ROs.</w:t>
      </w:r>
    </w:p>
    <w:tbl>
      <w:tblPr>
        <w:tblStyle w:val="TableGrid"/>
        <w:tblW w:w="0" w:type="auto"/>
        <w:tblLook w:val="04A0" w:firstRow="1" w:lastRow="0" w:firstColumn="1" w:lastColumn="0" w:noHBand="0" w:noVBand="1"/>
      </w:tblPr>
      <w:tblGrid>
        <w:gridCol w:w="9350"/>
      </w:tblGrid>
      <w:tr w:rsidR="00A47EC0" w14:paraId="329734B3" w14:textId="77777777" w:rsidTr="009445EB">
        <w:tc>
          <w:tcPr>
            <w:tcW w:w="9350" w:type="dxa"/>
          </w:tcPr>
          <w:p w14:paraId="1B4B70EC" w14:textId="77777777" w:rsidR="00A47EC0" w:rsidRPr="007E2487" w:rsidRDefault="00A47EC0" w:rsidP="009445EB">
            <w:pPr>
              <w:overflowPunct w:val="0"/>
              <w:textAlignment w:val="baseline"/>
            </w:pPr>
          </w:p>
          <w:p w14:paraId="3837D824" w14:textId="77777777" w:rsidR="00A47EC0" w:rsidRPr="007E2487" w:rsidRDefault="00A47EC0" w:rsidP="009445EB">
            <w:pPr>
              <w:rPr>
                <w:b/>
                <w:bCs/>
              </w:rPr>
            </w:pPr>
            <w:r w:rsidRPr="007E2487">
              <w:rPr>
                <w:b/>
                <w:bCs/>
                <w:highlight w:val="green"/>
              </w:rPr>
              <w:t>Conclusion</w:t>
            </w:r>
          </w:p>
          <w:p w14:paraId="516B9EB7" w14:textId="77777777" w:rsidR="00A47EC0" w:rsidRPr="007E2487" w:rsidRDefault="00A47EC0" w:rsidP="009445EB">
            <w:r w:rsidRPr="007E2487">
              <w:t xml:space="preserve">There is no RAN1 consensus on the following proposal: </w:t>
            </w:r>
          </w:p>
          <w:p w14:paraId="28B4B0D1" w14:textId="77777777" w:rsidR="00A47EC0" w:rsidRPr="007E2487" w:rsidRDefault="00A47EC0" w:rsidP="009445EB">
            <w:pPr>
              <w:rPr>
                <w:i/>
                <w:iCs/>
              </w:rPr>
            </w:pPr>
            <w:r w:rsidRPr="007E2487">
              <w:rPr>
                <w:i/>
                <w:iCs/>
              </w:rPr>
              <w:t xml:space="preserve">For RACH configuration Option 1, for support of separate power control parameters for PRACH transmission in additional-ROs and legacy-ROs, </w:t>
            </w:r>
          </w:p>
          <w:p w14:paraId="0D52D98D" w14:textId="77777777" w:rsidR="00A47EC0" w:rsidRPr="007D485A" w:rsidRDefault="00A47EC0" w:rsidP="009445EB">
            <w:pPr>
              <w:pStyle w:val="ListParagraph"/>
              <w:numPr>
                <w:ilvl w:val="0"/>
                <w:numId w:val="11"/>
              </w:numPr>
              <w:rPr>
                <w:rFonts w:cstheme="minorHAnsi"/>
                <w:i/>
                <w:iCs/>
                <w:szCs w:val="21"/>
              </w:rPr>
            </w:pPr>
            <w:r w:rsidRPr="007E2487">
              <w:rPr>
                <w:rFonts w:ascii="Times New Roman" w:hAnsi="Times New Roman"/>
                <w:i/>
                <w:iCs/>
                <w:sz w:val="20"/>
                <w:szCs w:val="20"/>
              </w:rPr>
              <w:t xml:space="preserve">also support separate powerRampingStep </w:t>
            </w:r>
            <w:r w:rsidRPr="007E2487">
              <w:rPr>
                <w:rFonts w:ascii="Times New Roman" w:eastAsiaTheme="minorEastAsia" w:hAnsi="Times New Roman"/>
                <w:i/>
                <w:iCs/>
                <w:sz w:val="20"/>
                <w:szCs w:val="20"/>
              </w:rPr>
              <w:t xml:space="preserve">and </w:t>
            </w:r>
            <w:r w:rsidRPr="007E2487">
              <w:rPr>
                <w:rFonts w:ascii="Times New Roman" w:hAnsi="Times New Roman"/>
                <w:i/>
                <w:iCs/>
                <w:sz w:val="20"/>
                <w:szCs w:val="20"/>
              </w:rPr>
              <w:t>powerRampingStepHighPriority for additional-ROs.</w:t>
            </w:r>
          </w:p>
          <w:p w14:paraId="7A45D24C" w14:textId="77777777" w:rsidR="007D485A" w:rsidRDefault="007D485A" w:rsidP="007D485A">
            <w:pPr>
              <w:rPr>
                <w:b/>
                <w:bCs/>
                <w:highlight w:val="green"/>
              </w:rPr>
            </w:pPr>
          </w:p>
          <w:p w14:paraId="0C07BC32" w14:textId="64FA8825" w:rsidR="007D485A" w:rsidRPr="007E2487" w:rsidRDefault="007D485A" w:rsidP="007D485A">
            <w:pPr>
              <w:rPr>
                <w:b/>
                <w:bCs/>
              </w:rPr>
            </w:pPr>
            <w:r w:rsidRPr="007E2487">
              <w:rPr>
                <w:b/>
                <w:bCs/>
                <w:highlight w:val="green"/>
              </w:rPr>
              <w:t>Agreement</w:t>
            </w:r>
          </w:p>
          <w:p w14:paraId="1FCB7CF8" w14:textId="77777777" w:rsidR="007D485A" w:rsidRPr="007E2487" w:rsidRDefault="007D485A" w:rsidP="007D485A">
            <w:r w:rsidRPr="007E2487">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5C85EF6A" w14:textId="77777777" w:rsidR="007D485A" w:rsidRPr="007E2487"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hAnsi="Times New Roman"/>
                <w:sz w:val="20"/>
                <w:szCs w:val="20"/>
              </w:rPr>
              <w:t>Alt-1: Increase the power ramping counter</w:t>
            </w:r>
            <w:r w:rsidRPr="007E2487">
              <w:rPr>
                <w:rFonts w:ascii="Times New Roman" w:eastAsiaTheme="minorEastAsia" w:hAnsi="Times New Roman"/>
                <w:sz w:val="20"/>
                <w:szCs w:val="20"/>
              </w:rPr>
              <w:t>.</w:t>
            </w:r>
          </w:p>
          <w:p w14:paraId="193E8DA0" w14:textId="77777777" w:rsidR="007D485A" w:rsidRPr="00A47EC0" w:rsidRDefault="007D485A" w:rsidP="007D485A">
            <w:pPr>
              <w:pStyle w:val="ListParagraph"/>
              <w:numPr>
                <w:ilvl w:val="1"/>
                <w:numId w:val="10"/>
              </w:numPr>
              <w:overflowPunct w:val="0"/>
              <w:textAlignment w:val="baseline"/>
              <w:rPr>
                <w:rFonts w:ascii="Times New Roman" w:hAnsi="Times New Roman"/>
                <w:sz w:val="20"/>
                <w:szCs w:val="20"/>
                <w:highlight w:val="yellow"/>
              </w:rPr>
            </w:pPr>
            <w:r w:rsidRPr="00A47EC0">
              <w:rPr>
                <w:rFonts w:ascii="Times New Roman" w:eastAsiaTheme="minorEastAsia" w:hAnsi="Times New Roman"/>
                <w:sz w:val="20"/>
                <w:szCs w:val="20"/>
                <w:highlight w:val="yellow"/>
              </w:rPr>
              <w:t>FFS</w:t>
            </w:r>
            <w:r w:rsidRPr="00A47EC0">
              <w:rPr>
                <w:rFonts w:ascii="Times New Roman" w:hAnsi="Times New Roman"/>
                <w:sz w:val="20"/>
                <w:szCs w:val="20"/>
                <w:highlight w:val="yellow"/>
              </w:rPr>
              <w:t xml:space="preserve"> </w:t>
            </w:r>
            <w:r w:rsidRPr="00A47EC0">
              <w:rPr>
                <w:rFonts w:ascii="Times New Roman" w:eastAsiaTheme="minorEastAsia" w:hAnsi="Times New Roman"/>
                <w:sz w:val="20"/>
                <w:szCs w:val="20"/>
                <w:highlight w:val="yellow"/>
              </w:rPr>
              <w:t xml:space="preserve">whether to </w:t>
            </w:r>
            <w:r w:rsidRPr="00A47EC0">
              <w:rPr>
                <w:rFonts w:ascii="Times New Roman" w:hAnsi="Times New Roman"/>
                <w:sz w:val="20"/>
                <w:szCs w:val="20"/>
                <w:highlight w:val="yellow"/>
              </w:rPr>
              <w:t xml:space="preserve">introduce a power offset to compensate the power ramping difference </w:t>
            </w:r>
            <w:r w:rsidRPr="00A47EC0">
              <w:rPr>
                <w:rFonts w:ascii="Times New Roman" w:eastAsiaTheme="minorEastAsia" w:hAnsi="Times New Roman"/>
                <w:sz w:val="20"/>
                <w:szCs w:val="20"/>
                <w:highlight w:val="yellow"/>
              </w:rPr>
              <w:t>for RACH configuration Option 2</w:t>
            </w:r>
            <w:r w:rsidRPr="00A47EC0">
              <w:rPr>
                <w:rFonts w:ascii="Times New Roman" w:hAnsi="Times New Roman"/>
                <w:sz w:val="20"/>
                <w:szCs w:val="20"/>
                <w:highlight w:val="yellow"/>
              </w:rPr>
              <w:t>.</w:t>
            </w:r>
          </w:p>
          <w:p w14:paraId="0FCBFDFB" w14:textId="77777777" w:rsidR="007D485A" w:rsidRPr="007E2487"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hAnsi="Times New Roman"/>
                <w:sz w:val="20"/>
                <w:szCs w:val="20"/>
              </w:rPr>
              <w:t>Alt-2: Reset the power ramping.</w:t>
            </w:r>
          </w:p>
          <w:p w14:paraId="36F00FB4" w14:textId="1954CAF3" w:rsidR="007D485A" w:rsidRPr="007D485A" w:rsidRDefault="007D485A" w:rsidP="007D485A">
            <w:pPr>
              <w:pStyle w:val="ListParagraph"/>
              <w:numPr>
                <w:ilvl w:val="0"/>
                <w:numId w:val="10"/>
              </w:numPr>
              <w:overflowPunct w:val="0"/>
              <w:textAlignment w:val="baseline"/>
              <w:rPr>
                <w:rFonts w:ascii="Times New Roman" w:hAnsi="Times New Roman"/>
                <w:sz w:val="20"/>
                <w:szCs w:val="20"/>
              </w:rPr>
            </w:pPr>
            <w:r w:rsidRPr="007E2487">
              <w:rPr>
                <w:rFonts w:ascii="Times New Roman" w:eastAsiaTheme="minorEastAsia" w:hAnsi="Times New Roman"/>
                <w:sz w:val="20"/>
                <w:szCs w:val="20"/>
              </w:rPr>
              <w:t>Note: different alternatives can be applied for different RACH configuration options.</w:t>
            </w:r>
          </w:p>
        </w:tc>
      </w:tr>
    </w:tbl>
    <w:p w14:paraId="6DCD755D" w14:textId="77777777" w:rsidR="00A47EC0" w:rsidRPr="007E2487" w:rsidRDefault="00A47EC0" w:rsidP="47624CD6">
      <w:pPr>
        <w:widowControl w:val="0"/>
        <w:suppressAutoHyphens/>
        <w:spacing w:before="120" w:after="120"/>
        <w:jc w:val="both"/>
        <w:rPr>
          <w:rFonts w:asciiTheme="minorHAnsi" w:hAnsiTheme="minorHAnsi" w:cstheme="minorBidi"/>
          <w:kern w:val="2"/>
          <w:sz w:val="21"/>
          <w:szCs w:val="21"/>
          <w:lang w:val="en-US" w:eastAsia="ko-KR"/>
        </w:rPr>
      </w:pPr>
      <w:r w:rsidRPr="47624CD6">
        <w:rPr>
          <w:rFonts w:asciiTheme="minorHAnsi" w:hAnsiTheme="minorHAnsi" w:cstheme="minorBidi"/>
          <w:sz w:val="21"/>
          <w:szCs w:val="21"/>
        </w:rPr>
        <w:t>There is currently no consensus within RAN1 regarding the support of separate power control parameters for the additional RACH configuration under Option 1. Therefore, in scenarios where a PRACH re-attempt involves switching from an additional RO to a legacy RO, a power offset mechanism is recommended to facilitate smooth transmit power adjustment during the transition between RO types. This power offset can be introduced as an optional parameter, with its value continuing to accumulate across RO types based on the ongoing power ramping counter. Power</w:t>
      </w:r>
      <w:r w:rsidRPr="47624CD6">
        <w:rPr>
          <w:rFonts w:asciiTheme="minorHAnsi" w:hAnsiTheme="minorHAnsi" w:cstheme="minorBidi"/>
          <w:kern w:val="2"/>
          <w:sz w:val="21"/>
          <w:szCs w:val="21"/>
          <w:lang w:val="en-US" w:eastAsia="ko-KR"/>
        </w:rPr>
        <w:t xml:space="preserve"> offset can be formulated as follows: </w:t>
      </w:r>
    </w:p>
    <w:p w14:paraId="7E1C75C8" w14:textId="77777777" w:rsidR="00A47EC0" w:rsidRPr="007E2487" w:rsidRDefault="00BB5F3D" w:rsidP="00A47EC0">
      <w:pPr>
        <w:spacing w:before="100" w:beforeAutospacing="1" w:after="100" w:afterAutospacing="1"/>
        <w:rPr>
          <w:rFonts w:eastAsia="Times New Roman"/>
          <w:sz w:val="21"/>
          <w:szCs w:val="21"/>
          <w:lang w:val="en-IN" w:eastAsia="en-IN"/>
        </w:rPr>
      </w:pPr>
      <m:oMathPara>
        <m:oMath>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Pwr</m:t>
              </m:r>
            </m:e>
            <m:sub>
              <m:r>
                <w:rPr>
                  <w:rFonts w:ascii="Cambria Math" w:eastAsia="Times New Roman" w:hAnsi="Cambria Math"/>
                  <w:sz w:val="21"/>
                  <w:szCs w:val="21"/>
                  <w:lang w:val="en-IN" w:eastAsia="en-IN"/>
                </w:rPr>
                <m:t xml:space="preserve">offset </m:t>
              </m:r>
            </m:sub>
          </m:sSub>
          <m:r>
            <w:rPr>
              <w:rFonts w:ascii="Cambria Math" w:eastAsia="Times New Roman" w:hAnsi="Cambria Math"/>
              <w:sz w:val="21"/>
              <w:szCs w:val="21"/>
              <w:lang w:val="en-IN" w:eastAsia="en-IN"/>
            </w:rPr>
            <m:t xml:space="preserve">= </m:t>
          </m:r>
          <m:d>
            <m:dPr>
              <m:ctrlPr>
                <w:rPr>
                  <w:rFonts w:ascii="Cambria Math" w:eastAsia="Times New Roman" w:hAnsi="Cambria Math"/>
                  <w:i/>
                  <w:sz w:val="21"/>
                  <w:szCs w:val="21"/>
                  <w:lang w:val="en-IN" w:eastAsia="en-IN"/>
                </w:rPr>
              </m:ctrlPr>
            </m:dPr>
            <m:e>
              <m:r>
                <w:rPr>
                  <w:rFonts w:ascii="Cambria Math" w:eastAsia="Times New Roman" w:hAnsi="Cambria Math"/>
                  <w:sz w:val="21"/>
                  <w:szCs w:val="21"/>
                  <w:lang w:val="en-IN" w:eastAsia="en-IN"/>
                </w:rPr>
                <m:t>N-1</m:t>
              </m:r>
            </m:e>
          </m:d>
          <m:r>
            <w:rPr>
              <w:rFonts w:ascii="Cambria Math" w:eastAsia="Times New Roman" w:hAnsi="Cambria Math"/>
              <w:sz w:val="21"/>
              <w:szCs w:val="21"/>
              <w:lang w:val="en-IN" w:eastAsia="en-IN"/>
            </w:rPr>
            <m:t>*</m:t>
          </m:r>
          <m:d>
            <m:dPr>
              <m:ctrlPr>
                <w:rPr>
                  <w:rFonts w:ascii="Cambria Math" w:eastAsia="Times New Roman" w:hAnsi="Cambria Math"/>
                  <w:i/>
                  <w:sz w:val="21"/>
                  <w:szCs w:val="21"/>
                  <w:lang w:val="en-IN" w:eastAsia="en-IN"/>
                </w:rPr>
              </m:ctrlPr>
            </m:dPr>
            <m:e>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PreamblePwr</m:t>
                  </m:r>
                </m:e>
                <m:sub>
                  <m:r>
                    <w:rPr>
                      <w:rFonts w:ascii="Cambria Math" w:eastAsia="Times New Roman" w:hAnsi="Cambria Math"/>
                      <w:sz w:val="21"/>
                      <w:szCs w:val="21"/>
                      <w:lang w:val="en-IN" w:eastAsia="en-IN"/>
                    </w:rPr>
                    <m:t>RampingStepAdditionalRO</m:t>
                  </m:r>
                </m:sub>
              </m:sSub>
              <m:r>
                <w:rPr>
                  <w:rFonts w:ascii="Cambria Math" w:eastAsia="Times New Roman" w:hAnsi="Cambria Math"/>
                  <w:sz w:val="21"/>
                  <w:szCs w:val="21"/>
                  <w:lang w:val="en-IN" w:eastAsia="en-IN"/>
                </w:rPr>
                <m:t xml:space="preserve">- </m:t>
              </m:r>
              <m:sSub>
                <m:sSubPr>
                  <m:ctrlPr>
                    <w:rPr>
                      <w:rFonts w:ascii="Cambria Math" w:eastAsia="Times New Roman" w:hAnsi="Cambria Math"/>
                      <w:i/>
                      <w:sz w:val="21"/>
                      <w:szCs w:val="21"/>
                      <w:lang w:val="en-IN" w:eastAsia="en-IN"/>
                    </w:rPr>
                  </m:ctrlPr>
                </m:sSubPr>
                <m:e>
                  <m:r>
                    <w:rPr>
                      <w:rFonts w:ascii="Cambria Math" w:eastAsia="Times New Roman" w:hAnsi="Cambria Math"/>
                      <w:sz w:val="21"/>
                      <w:szCs w:val="21"/>
                      <w:lang w:val="en-IN" w:eastAsia="en-IN"/>
                    </w:rPr>
                    <m:t>PreamblePwr</m:t>
                  </m:r>
                </m:e>
                <m:sub>
                  <m:r>
                    <w:rPr>
                      <w:rFonts w:ascii="Cambria Math" w:eastAsia="Times New Roman" w:hAnsi="Cambria Math"/>
                      <w:sz w:val="21"/>
                      <w:szCs w:val="21"/>
                      <w:lang w:val="en-IN" w:eastAsia="en-IN"/>
                    </w:rPr>
                    <m:t>RampingStepLegacyRO</m:t>
                  </m:r>
                </m:sub>
              </m:sSub>
            </m:e>
          </m:d>
        </m:oMath>
      </m:oMathPara>
    </w:p>
    <w:p w14:paraId="24DF6362" w14:textId="77777777" w:rsidR="00A47EC0" w:rsidRPr="00055C55" w:rsidRDefault="00A47EC0" w:rsidP="00A47EC0">
      <w:pPr>
        <w:rPr>
          <w:rFonts w:asciiTheme="minorHAnsi" w:hAnsiTheme="minorHAnsi" w:cstheme="minorHAnsi"/>
          <w:sz w:val="21"/>
          <w:szCs w:val="21"/>
        </w:rPr>
      </w:pPr>
      <w:r>
        <w:rPr>
          <w:rFonts w:asciiTheme="minorHAnsi" w:hAnsiTheme="minorHAnsi" w:cstheme="minorHAnsi"/>
          <w:sz w:val="21"/>
          <w:szCs w:val="21"/>
        </w:rPr>
        <w:t xml:space="preserve">Where, </w:t>
      </w:r>
      <w:r w:rsidRPr="00055C55">
        <w:rPr>
          <w:rFonts w:asciiTheme="minorHAnsi" w:hAnsiTheme="minorHAnsi" w:cstheme="minorHAnsi"/>
          <w:sz w:val="21"/>
          <w:szCs w:val="21"/>
        </w:rPr>
        <w:t xml:space="preserve">N </w:t>
      </w:r>
      <w:r w:rsidRPr="007E2487">
        <w:rPr>
          <w:rFonts w:asciiTheme="minorHAnsi" w:hAnsiTheme="minorHAnsi" w:cstheme="minorHAnsi"/>
          <w:sz w:val="21"/>
          <w:szCs w:val="21"/>
        </w:rPr>
        <w:t xml:space="preserve">is the </w:t>
      </w:r>
      <w:r w:rsidRPr="00055C55">
        <w:rPr>
          <w:rFonts w:asciiTheme="minorHAnsi" w:hAnsiTheme="minorHAnsi" w:cstheme="minorHAnsi"/>
          <w:sz w:val="21"/>
          <w:szCs w:val="21"/>
        </w:rPr>
        <w:t>current power ramping counter.</w:t>
      </w:r>
    </w:p>
    <w:p w14:paraId="28F46578" w14:textId="782A5CA6" w:rsidR="00A47EC0" w:rsidRDefault="00A47EC0" w:rsidP="00A47EC0">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13151C">
        <w:rPr>
          <w:rFonts w:asciiTheme="minorHAnsi" w:hAnsiTheme="minorHAnsi" w:cstheme="minorHAnsi"/>
          <w:b/>
          <w:bCs/>
          <w:sz w:val="21"/>
          <w:szCs w:val="21"/>
        </w:rPr>
        <w:t xml:space="preserve"> </w:t>
      </w:r>
      <w:r w:rsidR="007004C8">
        <w:rPr>
          <w:rFonts w:asciiTheme="minorHAnsi" w:hAnsiTheme="minorHAnsi" w:cstheme="minorHAnsi"/>
          <w:b/>
          <w:bCs/>
          <w:sz w:val="21"/>
          <w:szCs w:val="21"/>
        </w:rPr>
        <w:t>5</w:t>
      </w:r>
      <w:r w:rsidRPr="00E34B9A">
        <w:rPr>
          <w:rFonts w:asciiTheme="minorHAnsi" w:hAnsiTheme="minorHAnsi" w:cstheme="minorHAnsi"/>
          <w:b/>
          <w:bCs/>
          <w:sz w:val="21"/>
          <w:szCs w:val="21"/>
        </w:rPr>
        <w:t xml:space="preserve">: </w:t>
      </w:r>
      <w:r w:rsidRPr="003A0BF2">
        <w:rPr>
          <w:rFonts w:asciiTheme="minorHAnsi" w:hAnsiTheme="minorHAnsi" w:cstheme="minorHAnsi"/>
          <w:b/>
          <w:bCs/>
          <w:sz w:val="21"/>
          <w:szCs w:val="21"/>
        </w:rPr>
        <w:t>Introduce a power offset compensation mechanism for PRACH re-attempts when switching RO types.</w:t>
      </w:r>
    </w:p>
    <w:p w14:paraId="42E56F48" w14:textId="77777777" w:rsidR="00A47EC0" w:rsidRPr="003A0BF2" w:rsidRDefault="00A47EC0" w:rsidP="00A47EC0">
      <w:pPr>
        <w:rPr>
          <w:rFonts w:asciiTheme="minorHAnsi" w:hAnsiTheme="minorHAnsi" w:cstheme="minorHAnsi"/>
          <w:sz w:val="21"/>
          <w:szCs w:val="21"/>
        </w:rPr>
      </w:pPr>
      <w:r w:rsidRPr="003A0BF2">
        <w:rPr>
          <w:rFonts w:asciiTheme="minorHAnsi" w:hAnsiTheme="minorHAnsi" w:cstheme="minorHAnsi"/>
          <w:sz w:val="21"/>
          <w:szCs w:val="21"/>
        </w:rPr>
        <w:t>Leave specific conditions for RO type switching and prioritization rules (such as number of failed attempts before switching) to be finalized in RAN2.  RAN1 to focus on ensuring the necessary signalling hooks and parameter support are in place.</w:t>
      </w:r>
    </w:p>
    <w:p w14:paraId="72AE22B6" w14:textId="57DB6538" w:rsidR="00A47EC0" w:rsidRDefault="00A47EC0" w:rsidP="00D14DE4">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D14DE4">
        <w:rPr>
          <w:rFonts w:asciiTheme="minorHAnsi" w:eastAsia="Malgun Gothic" w:hAnsiTheme="minorHAnsi" w:cstheme="minorHAnsi"/>
          <w:b/>
          <w:bCs/>
          <w:kern w:val="2"/>
          <w:sz w:val="21"/>
          <w:szCs w:val="21"/>
          <w:lang w:val="en-US" w:eastAsia="ko-KR"/>
        </w:rPr>
        <w:t>Proposal</w:t>
      </w:r>
      <w:r w:rsidR="0013151C">
        <w:rPr>
          <w:rFonts w:asciiTheme="minorHAnsi" w:eastAsia="Malgun Gothic" w:hAnsiTheme="minorHAnsi" w:cstheme="minorHAnsi"/>
          <w:b/>
          <w:bCs/>
          <w:kern w:val="2"/>
          <w:sz w:val="21"/>
          <w:szCs w:val="21"/>
          <w:lang w:val="en-US" w:eastAsia="ko-KR"/>
        </w:rPr>
        <w:t xml:space="preserve"> </w:t>
      </w:r>
      <w:r w:rsidR="007004C8">
        <w:rPr>
          <w:rFonts w:asciiTheme="minorHAnsi" w:eastAsia="Malgun Gothic" w:hAnsiTheme="minorHAnsi" w:cstheme="minorHAnsi"/>
          <w:b/>
          <w:bCs/>
          <w:kern w:val="2"/>
          <w:sz w:val="21"/>
          <w:szCs w:val="21"/>
          <w:lang w:val="en-US" w:eastAsia="ko-KR"/>
        </w:rPr>
        <w:t>6</w:t>
      </w:r>
      <w:r w:rsidRPr="00D14DE4">
        <w:rPr>
          <w:rFonts w:asciiTheme="minorHAnsi" w:eastAsia="Malgun Gothic" w:hAnsiTheme="minorHAnsi" w:cstheme="minorHAnsi"/>
          <w:b/>
          <w:bCs/>
          <w:kern w:val="2"/>
          <w:sz w:val="21"/>
          <w:szCs w:val="21"/>
          <w:lang w:val="en-US" w:eastAsia="ko-KR"/>
        </w:rPr>
        <w:t>: Delegate the definition of detailed conditions and prioritization, including switching criteria, to RAN2 for finalization.</w:t>
      </w:r>
    </w:p>
    <w:p w14:paraId="55D432C6" w14:textId="77777777" w:rsidR="00EF3F58" w:rsidRPr="00D14DE4" w:rsidRDefault="00EF3F58" w:rsidP="00D14DE4">
      <w:pPr>
        <w:widowControl w:val="0"/>
        <w:suppressAutoHyphens/>
        <w:spacing w:before="120" w:after="120"/>
        <w:jc w:val="both"/>
        <w:rPr>
          <w:rFonts w:asciiTheme="minorHAnsi" w:eastAsia="Malgun Gothic" w:hAnsiTheme="minorHAnsi" w:cstheme="minorHAnsi"/>
          <w:b/>
          <w:bCs/>
          <w:kern w:val="2"/>
          <w:sz w:val="21"/>
          <w:szCs w:val="21"/>
          <w:lang w:val="en-US" w:eastAsia="ko-KR"/>
        </w:rPr>
      </w:pPr>
    </w:p>
    <w:p w14:paraId="1DCFA9D0" w14:textId="77777777" w:rsidR="00EF3F58" w:rsidRDefault="00EF3F58" w:rsidP="00EF3F58">
      <w:pPr>
        <w:pStyle w:val="Heading3"/>
        <w:ind w:left="567" w:hanging="567"/>
      </w:pPr>
      <w:r w:rsidRPr="00977964">
        <w:t>RACH configuration table</w:t>
      </w:r>
      <w:r>
        <w:t xml:space="preserve"> for option 2</w:t>
      </w:r>
    </w:p>
    <w:p w14:paraId="49F1BCA3" w14:textId="3A93A4DB" w:rsidR="00EF3F58" w:rsidRPr="00981774" w:rsidRDefault="00EF3F58" w:rsidP="00EF3F58">
      <w:pPr>
        <w:spacing w:before="120"/>
        <w:rPr>
          <w:rFonts w:asciiTheme="minorHAnsi" w:hAnsiTheme="minorHAnsi" w:cstheme="minorHAnsi"/>
          <w:sz w:val="21"/>
          <w:szCs w:val="21"/>
        </w:rPr>
      </w:pPr>
      <w:r>
        <w:rPr>
          <w:lang w:eastAsia="zh-CN"/>
        </w:rPr>
        <w:t xml:space="preserve">In </w:t>
      </w:r>
      <w:r w:rsidRPr="00981774">
        <w:rPr>
          <w:rFonts w:asciiTheme="minorHAnsi" w:hAnsiTheme="minorHAnsi" w:cstheme="minorHAnsi"/>
          <w:sz w:val="21"/>
          <w:szCs w:val="21"/>
        </w:rPr>
        <w:t>RAN1#11</w:t>
      </w:r>
      <w:r>
        <w:rPr>
          <w:rFonts w:asciiTheme="minorHAnsi" w:hAnsiTheme="minorHAnsi" w:cstheme="minorHAnsi"/>
          <w:sz w:val="21"/>
          <w:szCs w:val="21"/>
        </w:rPr>
        <w:t>9, the</w:t>
      </w:r>
      <w:r w:rsidRPr="00981774">
        <w:rPr>
          <w:rFonts w:asciiTheme="minorHAnsi" w:hAnsiTheme="minorHAnsi" w:cstheme="minorHAnsi"/>
          <w:sz w:val="21"/>
          <w:szCs w:val="21"/>
        </w:rPr>
        <w:t xml:space="preserve"> following agreement was reached on </w:t>
      </w:r>
      <w:r>
        <w:rPr>
          <w:rFonts w:asciiTheme="minorHAnsi" w:hAnsiTheme="minorHAnsi" w:cstheme="minorHAnsi"/>
          <w:sz w:val="21"/>
          <w:szCs w:val="21"/>
        </w:rPr>
        <w:t>RACH configuration for option 2</w:t>
      </w:r>
      <w:r w:rsidRPr="00981774">
        <w:rPr>
          <w:rFonts w:asciiTheme="minorHAnsi" w:hAnsiTheme="minorHAnsi" w:cstheme="minorHAnsi"/>
          <w:sz w:val="21"/>
          <w:szCs w:val="21"/>
        </w:rPr>
        <w:t>.</w:t>
      </w:r>
    </w:p>
    <w:p w14:paraId="59DE9826" w14:textId="77777777" w:rsidR="00EF3F58" w:rsidRDefault="00EF3F58" w:rsidP="00EF3F58">
      <w:pPr>
        <w:rPr>
          <w:lang w:eastAsia="zh-CN"/>
        </w:rPr>
      </w:pPr>
    </w:p>
    <w:tbl>
      <w:tblPr>
        <w:tblStyle w:val="TableGrid"/>
        <w:tblW w:w="0" w:type="auto"/>
        <w:tblLook w:val="04A0" w:firstRow="1" w:lastRow="0" w:firstColumn="1" w:lastColumn="0" w:noHBand="0" w:noVBand="1"/>
      </w:tblPr>
      <w:tblGrid>
        <w:gridCol w:w="9350"/>
      </w:tblGrid>
      <w:tr w:rsidR="00EF3F58" w14:paraId="66860C9B" w14:textId="77777777" w:rsidTr="009445EB">
        <w:tc>
          <w:tcPr>
            <w:tcW w:w="9350" w:type="dxa"/>
          </w:tcPr>
          <w:p w14:paraId="4B7FC8F7" w14:textId="77777777" w:rsidR="00EF3F58" w:rsidRDefault="00EF3F58" w:rsidP="009445EB">
            <w:pPr>
              <w:rPr>
                <w:b/>
              </w:rPr>
            </w:pPr>
            <w:r w:rsidRPr="00B05E88">
              <w:rPr>
                <w:b/>
                <w:highlight w:val="green"/>
              </w:rPr>
              <w:t>Agreement</w:t>
            </w:r>
            <w:r>
              <w:rPr>
                <w:b/>
              </w:rPr>
              <w:t xml:space="preserve"> </w:t>
            </w:r>
          </w:p>
          <w:p w14:paraId="004D796F" w14:textId="77777777" w:rsidR="00EF3F58" w:rsidRPr="00F52F18" w:rsidRDefault="00EF3F58" w:rsidP="009445EB">
            <w:r w:rsidRPr="00F52F18">
              <w:t>For RACH configuration Option 2</w:t>
            </w:r>
            <w:r w:rsidRPr="00F52F18">
              <w:rPr>
                <w:rFonts w:hint="eastAsia"/>
              </w:rPr>
              <w:t xml:space="preserve">, </w:t>
            </w:r>
            <w:r w:rsidRPr="00F52F18">
              <w:t xml:space="preserve">and for interpretation of the parameter </w:t>
            </w:r>
            <w:r w:rsidRPr="00F52F18">
              <w:rPr>
                <w:i/>
                <w:iCs/>
              </w:rPr>
              <w:t>prach-ConfigurationIndex</w:t>
            </w:r>
            <w:r w:rsidRPr="00F52F18">
              <w:t xml:space="preserve"> provided by the additional RACH configuration, </w:t>
            </w:r>
            <w:r w:rsidRPr="00F52F18">
              <w:rPr>
                <w:rFonts w:hint="eastAsia"/>
              </w:rPr>
              <w:t>down-select from the following options:</w:t>
            </w:r>
          </w:p>
          <w:p w14:paraId="373858AA"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lastRenderedPageBreak/>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r w:rsidRPr="003B5EA1">
              <w:rPr>
                <w:rFonts w:cstheme="minorHAnsi"/>
                <w:i/>
                <w:iCs/>
              </w:rPr>
              <w:t>prach-ConfigurationSOffset-IAB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07AE3439" w14:textId="77777777" w:rsidR="00EF3F58" w:rsidRPr="00B660ED" w:rsidRDefault="00EF3F58" w:rsidP="009445EB">
            <w:pPr>
              <w:pStyle w:val="ListParagraph"/>
              <w:numPr>
                <w:ilvl w:val="1"/>
                <w:numId w:val="5"/>
              </w:numPr>
              <w:overflowPunct w:val="0"/>
              <w:textAlignment w:val="baseline"/>
              <w:rPr>
                <w:highlight w:val="yellow"/>
              </w:rPr>
            </w:pPr>
            <w:r w:rsidRPr="00B660ED">
              <w:rPr>
                <w:rFonts w:eastAsiaTheme="minorEastAsia" w:hint="eastAsia"/>
                <w:highlight w:val="yellow"/>
              </w:rPr>
              <w:t>FFS: details of the subframe/slot offset</w:t>
            </w:r>
          </w:p>
          <w:p w14:paraId="411634FD"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0BFBB64A" w14:textId="77777777" w:rsidR="00EF3F58" w:rsidRPr="003B5EA1" w:rsidRDefault="00EF3F58" w:rsidP="009445EB">
            <w:pPr>
              <w:pStyle w:val="ListParagraph"/>
              <w:numPr>
                <w:ilvl w:val="1"/>
                <w:numId w:val="5"/>
              </w:numPr>
              <w:overflowPunct w:val="0"/>
              <w:textAlignment w:val="baseline"/>
            </w:pPr>
            <w:r w:rsidRPr="003B5EA1">
              <w:t xml:space="preserve">Details are FFS.  </w:t>
            </w:r>
          </w:p>
          <w:p w14:paraId="528CE955" w14:textId="77777777" w:rsidR="00EF3F58" w:rsidRPr="003B5EA1" w:rsidRDefault="00EF3F58" w:rsidP="009445EB">
            <w:pPr>
              <w:pStyle w:val="ListParagraph"/>
              <w:numPr>
                <w:ilvl w:val="0"/>
                <w:numId w:val="5"/>
              </w:numPr>
              <w:overflowPunct w:val="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02E0416B" w14:textId="77777777" w:rsidR="00EF3F58" w:rsidRPr="003B5EA1" w:rsidRDefault="00EF3F58" w:rsidP="009445EB">
            <w:pPr>
              <w:pStyle w:val="ListParagraph"/>
              <w:numPr>
                <w:ilvl w:val="1"/>
                <w:numId w:val="5"/>
              </w:numPr>
              <w:overflowPunct w:val="0"/>
              <w:textAlignment w:val="baseline"/>
            </w:pPr>
            <w:r w:rsidRPr="003B5EA1">
              <w:t>Details are FFS.</w:t>
            </w:r>
          </w:p>
          <w:p w14:paraId="703A49AF" w14:textId="77777777" w:rsidR="00EF3F58" w:rsidRPr="003B5EA1" w:rsidRDefault="00EF3F58" w:rsidP="009445EB">
            <w:pPr>
              <w:pStyle w:val="ListParagraph"/>
              <w:numPr>
                <w:ilvl w:val="0"/>
                <w:numId w:val="5"/>
              </w:numPr>
              <w:overflowPunct w:val="0"/>
              <w:textAlignment w:val="baseline"/>
            </w:pPr>
            <w:r w:rsidRPr="003B5EA1">
              <w:rPr>
                <w:rFonts w:hint="eastAsia"/>
              </w:rPr>
              <w:t>Alt-4: no enhancement</w:t>
            </w:r>
          </w:p>
          <w:p w14:paraId="0729B80A" w14:textId="77777777" w:rsidR="00EF3F58" w:rsidRDefault="00EF3F58" w:rsidP="009445EB">
            <w:pPr>
              <w:rPr>
                <w:rFonts w:cs="Times"/>
                <w:b/>
                <w:highlight w:val="green"/>
                <w:lang w:eastAsia="x-none"/>
              </w:rPr>
            </w:pPr>
          </w:p>
        </w:tc>
      </w:tr>
    </w:tbl>
    <w:p w14:paraId="3F9E8042"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In FR1, </w:t>
      </w:r>
      <w:r w:rsidRPr="00DC5E52">
        <w:rPr>
          <w:rFonts w:asciiTheme="minorHAnsi" w:hAnsiTheme="minorHAnsi" w:cstheme="minorHAnsi"/>
          <w:sz w:val="21"/>
          <w:szCs w:val="21"/>
        </w:rPr>
        <w:t>RACH Configuration table for unpaired spectrum by itself</w:t>
      </w:r>
      <w:r>
        <w:rPr>
          <w:rFonts w:asciiTheme="minorHAnsi" w:hAnsiTheme="minorHAnsi" w:cstheme="minorHAnsi"/>
          <w:sz w:val="21"/>
          <w:szCs w:val="21"/>
        </w:rPr>
        <w:t xml:space="preserve"> covers major TDD network deployment use cases. Most of the PCI are tailored for RACH occasions in Slot 4, Slot 7 and Slot 9. </w:t>
      </w:r>
      <w:r w:rsidRPr="0072490A">
        <w:rPr>
          <w:rFonts w:asciiTheme="minorHAnsi" w:hAnsiTheme="minorHAnsi" w:cstheme="minorHAnsi"/>
          <w:sz w:val="21"/>
          <w:szCs w:val="21"/>
        </w:rPr>
        <w:t>However,</w:t>
      </w:r>
      <w:r>
        <w:rPr>
          <w:rFonts w:asciiTheme="minorHAnsi" w:hAnsiTheme="minorHAnsi" w:cstheme="minorHAnsi"/>
          <w:sz w:val="21"/>
          <w:szCs w:val="21"/>
        </w:rPr>
        <w:t xml:space="preserve"> it </w:t>
      </w:r>
      <w:r w:rsidRPr="00DC5E52">
        <w:rPr>
          <w:rFonts w:asciiTheme="minorHAnsi" w:hAnsiTheme="minorHAnsi" w:cstheme="minorHAnsi"/>
          <w:sz w:val="21"/>
          <w:szCs w:val="21"/>
        </w:rPr>
        <w:t>do</w:t>
      </w:r>
      <w:r>
        <w:rPr>
          <w:rFonts w:asciiTheme="minorHAnsi" w:hAnsiTheme="minorHAnsi" w:cstheme="minorHAnsi"/>
          <w:sz w:val="21"/>
          <w:szCs w:val="21"/>
        </w:rPr>
        <w:t>es</w:t>
      </w:r>
      <w:r w:rsidRPr="00DC5E52">
        <w:rPr>
          <w:rFonts w:asciiTheme="minorHAnsi" w:hAnsiTheme="minorHAnsi" w:cstheme="minorHAnsi"/>
          <w:sz w:val="21"/>
          <w:szCs w:val="21"/>
        </w:rPr>
        <w:t xml:space="preserve"> not cover all </w:t>
      </w:r>
      <w:r>
        <w:rPr>
          <w:rFonts w:asciiTheme="minorHAnsi" w:hAnsiTheme="minorHAnsi" w:cstheme="minorHAnsi"/>
          <w:sz w:val="21"/>
          <w:szCs w:val="21"/>
        </w:rPr>
        <w:t xml:space="preserve">possible </w:t>
      </w:r>
      <w:r w:rsidRPr="00DC5E52">
        <w:rPr>
          <w:rFonts w:asciiTheme="minorHAnsi" w:hAnsiTheme="minorHAnsi" w:cstheme="minorHAnsi"/>
          <w:sz w:val="21"/>
          <w:szCs w:val="21"/>
        </w:rPr>
        <w:t>RO</w:t>
      </w:r>
      <w:r>
        <w:rPr>
          <w:rFonts w:asciiTheme="minorHAnsi" w:hAnsiTheme="minorHAnsi" w:cstheme="minorHAnsi"/>
          <w:sz w:val="21"/>
          <w:szCs w:val="21"/>
        </w:rPr>
        <w:t>s</w:t>
      </w:r>
      <w:r w:rsidRPr="00DC5E52">
        <w:rPr>
          <w:rFonts w:asciiTheme="minorHAnsi" w:hAnsiTheme="minorHAnsi" w:cstheme="minorHAnsi"/>
          <w:sz w:val="21"/>
          <w:szCs w:val="21"/>
        </w:rPr>
        <w:t xml:space="preserve"> </w:t>
      </w:r>
      <w:r>
        <w:rPr>
          <w:rFonts w:asciiTheme="minorHAnsi" w:hAnsiTheme="minorHAnsi" w:cstheme="minorHAnsi"/>
          <w:sz w:val="21"/>
          <w:szCs w:val="21"/>
        </w:rPr>
        <w:t>that can be created for</w:t>
      </w:r>
      <w:r w:rsidRPr="00DC5E52">
        <w:rPr>
          <w:rFonts w:asciiTheme="minorHAnsi" w:hAnsiTheme="minorHAnsi" w:cstheme="minorHAnsi"/>
          <w:sz w:val="21"/>
          <w:szCs w:val="21"/>
        </w:rPr>
        <w:t xml:space="preserve"> SBFD symbols. There are cases</w:t>
      </w:r>
      <w:r>
        <w:rPr>
          <w:rFonts w:asciiTheme="minorHAnsi" w:hAnsiTheme="minorHAnsi" w:cstheme="minorHAnsi"/>
          <w:sz w:val="21"/>
          <w:szCs w:val="21"/>
        </w:rPr>
        <w:t xml:space="preserve"> (some subframes)</w:t>
      </w:r>
      <w:r w:rsidRPr="00DC5E52">
        <w:rPr>
          <w:rFonts w:asciiTheme="minorHAnsi" w:hAnsiTheme="minorHAnsi" w:cstheme="minorHAnsi"/>
          <w:sz w:val="21"/>
          <w:szCs w:val="21"/>
        </w:rPr>
        <w:t xml:space="preserve">, where PCI of unpaired spectrum cannot create RO. For example, for format 0, RO in subframe 0 cannot be created. To support RO in </w:t>
      </w:r>
      <w:r>
        <w:rPr>
          <w:rFonts w:asciiTheme="minorHAnsi" w:hAnsiTheme="minorHAnsi" w:cstheme="minorHAnsi"/>
          <w:sz w:val="21"/>
          <w:szCs w:val="21"/>
        </w:rPr>
        <w:t>these subframes (for ex</w:t>
      </w:r>
      <w:r w:rsidRPr="0072490A">
        <w:rPr>
          <w:rFonts w:asciiTheme="minorHAnsi" w:hAnsiTheme="minorHAnsi" w:cstheme="minorHAnsi"/>
          <w:sz w:val="21"/>
          <w:szCs w:val="21"/>
        </w:rPr>
        <w:t>,</w:t>
      </w:r>
      <w:r>
        <w:rPr>
          <w:rFonts w:asciiTheme="minorHAnsi" w:hAnsiTheme="minorHAnsi" w:cstheme="minorHAnsi"/>
          <w:sz w:val="21"/>
          <w:szCs w:val="21"/>
        </w:rPr>
        <w:t xml:space="preserve"> SF #</w:t>
      </w:r>
      <w:r w:rsidRPr="00DC5E52">
        <w:rPr>
          <w:rFonts w:asciiTheme="minorHAnsi" w:hAnsiTheme="minorHAnsi" w:cstheme="minorHAnsi"/>
          <w:sz w:val="21"/>
          <w:szCs w:val="21"/>
        </w:rPr>
        <w:t>0</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Pr="006C3486">
        <w:rPr>
          <w:rFonts w:asciiTheme="minorHAnsi" w:hAnsiTheme="minorHAnsi" w:cstheme="minorHAnsi"/>
          <w:sz w:val="21"/>
          <w:szCs w:val="21"/>
        </w:rPr>
        <w:t>an additional parameter,</w:t>
      </w:r>
      <w:r>
        <w:rPr>
          <w:rFonts w:asciiTheme="minorHAnsi" w:hAnsiTheme="minorHAnsi" w:cstheme="minorHAnsi"/>
          <w:sz w:val="21"/>
          <w:szCs w:val="21"/>
        </w:rPr>
        <w:t xml:space="preserve"> ‘</w:t>
      </w:r>
      <w:r w:rsidRPr="00DC5E52">
        <w:rPr>
          <w:rFonts w:asciiTheme="minorHAnsi" w:hAnsiTheme="minorHAnsi" w:cstheme="minorHAnsi"/>
          <w:sz w:val="21"/>
          <w:szCs w:val="21"/>
        </w:rPr>
        <w:t>time offset</w:t>
      </w:r>
      <w:r>
        <w:rPr>
          <w:rFonts w:asciiTheme="minorHAnsi" w:hAnsiTheme="minorHAnsi" w:cstheme="minorHAnsi"/>
          <w:sz w:val="21"/>
          <w:szCs w:val="21"/>
        </w:rPr>
        <w:t>’</w:t>
      </w:r>
      <w:r w:rsidRPr="00DC5E52">
        <w:rPr>
          <w:rFonts w:asciiTheme="minorHAnsi" w:hAnsiTheme="minorHAnsi" w:cstheme="minorHAnsi"/>
          <w:sz w:val="21"/>
          <w:szCs w:val="21"/>
        </w:rPr>
        <w:t xml:space="preserve"> </w:t>
      </w:r>
      <w:r>
        <w:rPr>
          <w:rFonts w:asciiTheme="minorHAnsi" w:hAnsiTheme="minorHAnsi" w:cstheme="minorHAnsi"/>
          <w:sz w:val="21"/>
          <w:szCs w:val="21"/>
        </w:rPr>
        <w:t>can be added</w:t>
      </w:r>
      <w:r w:rsidRPr="00DC5E52">
        <w:rPr>
          <w:rFonts w:asciiTheme="minorHAnsi" w:hAnsiTheme="minorHAnsi" w:cstheme="minorHAnsi"/>
          <w:sz w:val="21"/>
          <w:szCs w:val="21"/>
        </w:rPr>
        <w:t>.</w:t>
      </w:r>
      <w:r>
        <w:rPr>
          <w:rFonts w:asciiTheme="minorHAnsi" w:hAnsiTheme="minorHAnsi" w:cstheme="minorHAnsi"/>
          <w:sz w:val="21"/>
          <w:szCs w:val="21"/>
        </w:rPr>
        <w:t xml:space="preserve"> </w:t>
      </w:r>
      <w:r w:rsidRPr="002F0AD7">
        <w:rPr>
          <w:rFonts w:asciiTheme="minorHAnsi" w:hAnsiTheme="minorHAnsi" w:cstheme="minorHAnsi"/>
          <w:sz w:val="21"/>
          <w:szCs w:val="21"/>
        </w:rPr>
        <w:t xml:space="preserve">It needs a time offset from the beginning of the slot and </w:t>
      </w:r>
      <w:r>
        <w:rPr>
          <w:rFonts w:asciiTheme="minorHAnsi" w:hAnsiTheme="minorHAnsi" w:cstheme="minorHAnsi"/>
          <w:sz w:val="21"/>
          <w:szCs w:val="21"/>
        </w:rPr>
        <w:t>can be</w:t>
      </w:r>
      <w:r w:rsidRPr="002F0AD7">
        <w:rPr>
          <w:rFonts w:asciiTheme="minorHAnsi" w:hAnsiTheme="minorHAnsi" w:cstheme="minorHAnsi"/>
          <w:sz w:val="21"/>
          <w:szCs w:val="21"/>
        </w:rPr>
        <w:t xml:space="preserve"> expressed in </w:t>
      </w:r>
      <w:r>
        <w:rPr>
          <w:rFonts w:asciiTheme="minorHAnsi" w:hAnsiTheme="minorHAnsi" w:cstheme="minorHAnsi"/>
          <w:sz w:val="21"/>
          <w:szCs w:val="21"/>
        </w:rPr>
        <w:t>terms of slots</w:t>
      </w:r>
      <w:r w:rsidRPr="002F0AD7">
        <w:rPr>
          <w:rFonts w:asciiTheme="minorHAnsi" w:hAnsiTheme="minorHAnsi" w:cstheme="minorHAnsi"/>
          <w:sz w:val="21"/>
          <w:szCs w:val="21"/>
        </w:rPr>
        <w:t>.</w:t>
      </w:r>
    </w:p>
    <w:p w14:paraId="3EAB37AC"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TS 38.321 describe the RACH procedure in IAB-MT setup, where multi band radios are set at street level. It discusses about introducing Frame offset and Slot offset to the baseline configuration indicated by prach-ConfigurationIndex. This is introduced to avoid interference among multiple radios with the baseline configuration. This method can be extended to SBFD RACH process as well. </w:t>
      </w:r>
    </w:p>
    <w:p w14:paraId="49839734" w14:textId="77777777" w:rsidR="00EF3F58" w:rsidRDefault="00EF3F58" w:rsidP="00EF3F58">
      <w:pPr>
        <w:jc w:val="both"/>
        <w:rPr>
          <w:rFonts w:asciiTheme="minorHAnsi" w:hAnsiTheme="minorHAnsi" w:cstheme="minorHAnsi"/>
          <w:sz w:val="21"/>
          <w:szCs w:val="21"/>
        </w:rPr>
      </w:pPr>
      <w:r>
        <w:rPr>
          <w:rFonts w:asciiTheme="minorHAnsi" w:hAnsiTheme="minorHAnsi" w:cstheme="minorHAnsi"/>
          <w:sz w:val="21"/>
          <w:szCs w:val="21"/>
        </w:rPr>
        <w:t>Two new RRC parameters are required for SBFD RACH configuration.</w:t>
      </w:r>
    </w:p>
    <w:p w14:paraId="584C77F0" w14:textId="77777777" w:rsidR="00EF3F58" w:rsidRPr="00AA3FFE"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r w:rsidRPr="003000D6">
        <w:rPr>
          <w:rFonts w:asciiTheme="minorHAnsi" w:hAnsiTheme="minorHAnsi" w:cstheme="minorHAnsi"/>
          <w:b/>
          <w:bCs/>
          <w:sz w:val="21"/>
          <w:szCs w:val="21"/>
        </w:rPr>
        <w:t>prach-ConfigurationFrameOffset-SBFD</w:t>
      </w:r>
      <w:r w:rsidRPr="00AA3FFE">
        <w:rPr>
          <w:rFonts w:asciiTheme="minorHAnsi" w:hAnsiTheme="minorHAnsi" w:cstheme="minorHAnsi"/>
          <w:sz w:val="21"/>
          <w:szCs w:val="21"/>
        </w:rPr>
        <w:t xml:space="preserve">: the frame offset defined in TS 38.211 [8] and applicable to </w:t>
      </w:r>
      <w:r>
        <w:rPr>
          <w:rFonts w:asciiTheme="minorHAnsi" w:hAnsiTheme="minorHAnsi" w:cstheme="minorHAnsi"/>
          <w:sz w:val="21"/>
          <w:szCs w:val="21"/>
        </w:rPr>
        <w:t>SBFD UEs</w:t>
      </w:r>
      <w:r w:rsidRPr="00AA3FFE">
        <w:rPr>
          <w:rFonts w:asciiTheme="minorHAnsi" w:hAnsiTheme="minorHAnsi" w:cstheme="minorHAnsi"/>
          <w:sz w:val="21"/>
          <w:szCs w:val="21"/>
        </w:rPr>
        <w:t>,</w:t>
      </w:r>
    </w:p>
    <w:p w14:paraId="08A2080F" w14:textId="77777777" w:rsidR="00EF3F58" w:rsidRPr="00AA3FFE"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altering the ROs frame defined in the baseline configuration indicated by prach-ConfigurationIndex;</w:t>
      </w:r>
    </w:p>
    <w:p w14:paraId="4B1BE112" w14:textId="77777777" w:rsidR="00EF3F58" w:rsidRDefault="00EF3F58" w:rsidP="00EF3F58">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r w:rsidRPr="003000D6">
        <w:rPr>
          <w:rFonts w:asciiTheme="minorHAnsi" w:hAnsiTheme="minorHAnsi" w:cstheme="minorHAnsi"/>
          <w:b/>
          <w:bCs/>
          <w:sz w:val="21"/>
          <w:szCs w:val="21"/>
        </w:rPr>
        <w:t>prach-ConfigurationSOffset-SBFD:</w:t>
      </w:r>
      <w:r w:rsidRPr="00AA3FFE">
        <w:rPr>
          <w:rFonts w:asciiTheme="minorHAnsi" w:hAnsiTheme="minorHAnsi" w:cstheme="minorHAnsi"/>
          <w:sz w:val="21"/>
          <w:szCs w:val="21"/>
        </w:rPr>
        <w:t xml:space="preserve"> the subframe/slot offset defined in TS 38.211 [8] and applicable to IAB-MTs,altering the ROs subframe or slot defined in the baseline configuration indicated by prach-ConfigurationIndex;</w:t>
      </w:r>
    </w:p>
    <w:p w14:paraId="07963D2B" w14:textId="6BC6ADBB" w:rsidR="00EF3F58" w:rsidRDefault="00EF3F58" w:rsidP="00EF3F58">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sidR="0013151C">
        <w:rPr>
          <w:rFonts w:asciiTheme="minorHAnsi" w:hAnsiTheme="minorHAnsi" w:cstheme="minorHAnsi"/>
          <w:b/>
          <w:bCs/>
          <w:sz w:val="21"/>
          <w:szCs w:val="21"/>
          <w:lang w:eastAsia="x-none"/>
        </w:rPr>
        <w:t xml:space="preserve"> </w:t>
      </w:r>
      <w:r w:rsidR="007004C8">
        <w:rPr>
          <w:rFonts w:asciiTheme="minorHAnsi" w:hAnsiTheme="minorHAnsi" w:cstheme="minorHAnsi"/>
          <w:b/>
          <w:bCs/>
          <w:sz w:val="21"/>
          <w:szCs w:val="21"/>
          <w:lang w:eastAsia="x-none"/>
        </w:rPr>
        <w:t>7</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29B554FE" w14:textId="77777777" w:rsidR="00EF3F58" w:rsidRDefault="00EF3F58" w:rsidP="00EF3F58">
      <w:pPr>
        <w:rPr>
          <w:rFonts w:cs="Times"/>
          <w:bCs/>
          <w:lang w:eastAsia="x-none"/>
        </w:rPr>
      </w:pPr>
      <w:r>
        <w:rPr>
          <w:rFonts w:asciiTheme="minorHAnsi" w:hAnsiTheme="minorHAnsi" w:cstheme="minorHAnsi"/>
          <w:noProof/>
          <w:sz w:val="21"/>
          <w:szCs w:val="21"/>
        </w:rPr>
        <w:drawing>
          <wp:inline distT="0" distB="0" distL="0" distR="0" wp14:anchorId="0A0B8E29" wp14:editId="785975EF">
            <wp:extent cx="5943600" cy="1920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20808"/>
                    </a:xfrm>
                    <a:prstGeom prst="rect">
                      <a:avLst/>
                    </a:prstGeom>
                    <a:noFill/>
                  </pic:spPr>
                </pic:pic>
              </a:graphicData>
            </a:graphic>
          </wp:inline>
        </w:drawing>
      </w:r>
    </w:p>
    <w:p w14:paraId="2C8A5ADB"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Indicating valid RO positions via bit map in</w:t>
      </w:r>
      <w:r>
        <w:rPr>
          <w:rFonts w:asciiTheme="minorHAnsi" w:hAnsiTheme="minorHAnsi" w:cstheme="minorHAnsi"/>
          <w:sz w:val="21"/>
          <w:szCs w:val="21"/>
          <w:lang w:eastAsia="x-none"/>
        </w:rPr>
        <w:t xml:space="preserve"> system information message (SIB1) </w:t>
      </w:r>
      <w:r>
        <w:rPr>
          <w:rFonts w:asciiTheme="minorHAnsi" w:hAnsiTheme="minorHAnsi" w:cstheme="minorHAnsi"/>
          <w:sz w:val="21"/>
          <w:szCs w:val="21"/>
        </w:rPr>
        <w:t>will solve the issue of flexibility of RO in SBFD. But, in case of FR1, the RACH frame consists of 10 subframes and in FR2, RACH frame got 40 slots. So, if the valid RO to be indicated by the network using SIB1, then significant number of bits will be consumed in bitmap. Choosing a fixed bit width (for example 5 bits) will not give flexibility to schedule ROs in SBFD.</w:t>
      </w:r>
    </w:p>
    <w:p w14:paraId="52CC6171"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But following guidelines can significantly reduce the bit map length.</w:t>
      </w:r>
    </w:p>
    <w:p w14:paraId="05C31CBF" w14:textId="77777777" w:rsidR="00EF3F58"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 xml:space="preserve">Agreement made in </w:t>
      </w:r>
      <w:r w:rsidRPr="00EE132C">
        <w:rPr>
          <w:rFonts w:asciiTheme="minorHAnsi" w:hAnsiTheme="minorHAnsi" w:cstheme="minorHAnsi"/>
          <w:sz w:val="21"/>
          <w:szCs w:val="21"/>
        </w:rPr>
        <w:t xml:space="preserve">previous RAN1 meetings </w:t>
      </w:r>
      <w:r>
        <w:rPr>
          <w:rFonts w:asciiTheme="minorHAnsi" w:hAnsiTheme="minorHAnsi" w:cstheme="minorHAnsi"/>
          <w:sz w:val="21"/>
          <w:szCs w:val="21"/>
        </w:rPr>
        <w:t>that</w:t>
      </w:r>
      <w:r w:rsidRPr="00EE132C">
        <w:rPr>
          <w:rFonts w:asciiTheme="minorHAnsi" w:hAnsiTheme="minorHAnsi" w:cstheme="minorHAnsi"/>
          <w:sz w:val="21"/>
          <w:szCs w:val="21"/>
        </w:rPr>
        <w:t xml:space="preserve"> additional ROs </w:t>
      </w:r>
      <w:r>
        <w:rPr>
          <w:rFonts w:asciiTheme="minorHAnsi" w:hAnsiTheme="minorHAnsi" w:cstheme="minorHAnsi"/>
          <w:sz w:val="21"/>
          <w:szCs w:val="21"/>
        </w:rPr>
        <w:t xml:space="preserve">configured </w:t>
      </w:r>
      <w:r w:rsidRPr="00EE132C">
        <w:rPr>
          <w:rFonts w:asciiTheme="minorHAnsi" w:hAnsiTheme="minorHAnsi" w:cstheme="minorHAnsi"/>
          <w:sz w:val="21"/>
          <w:szCs w:val="21"/>
        </w:rPr>
        <w:t>by additional RACH configuration in non SBFD symbols are invalid.</w:t>
      </w:r>
      <w:r>
        <w:rPr>
          <w:rFonts w:asciiTheme="minorHAnsi" w:hAnsiTheme="minorHAnsi" w:cstheme="minorHAnsi"/>
          <w:sz w:val="21"/>
          <w:szCs w:val="21"/>
        </w:rPr>
        <w:t xml:space="preserve"> RO s falling in non SBFD symbols are invalid and need not be indicated in the bit map.</w:t>
      </w:r>
    </w:p>
    <w:p w14:paraId="2932860F" w14:textId="77777777" w:rsidR="00EF3F58"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Repetition pattern, if any.</w:t>
      </w:r>
    </w:p>
    <w:p w14:paraId="124DA98B" w14:textId="77777777" w:rsidR="00EF3F58" w:rsidRPr="00EE132C" w:rsidRDefault="00EF3F58" w:rsidP="00EF3F58">
      <w:pPr>
        <w:pStyle w:val="ListParagraph"/>
        <w:numPr>
          <w:ilvl w:val="0"/>
          <w:numId w:val="8"/>
        </w:numPr>
        <w:spacing w:before="120" w:after="120"/>
        <w:jc w:val="both"/>
        <w:rPr>
          <w:rFonts w:asciiTheme="minorHAnsi" w:hAnsiTheme="minorHAnsi" w:cstheme="minorHAnsi"/>
          <w:sz w:val="21"/>
          <w:szCs w:val="21"/>
        </w:rPr>
      </w:pPr>
      <w:r>
        <w:rPr>
          <w:rFonts w:asciiTheme="minorHAnsi" w:hAnsiTheme="minorHAnsi" w:cstheme="minorHAnsi"/>
          <w:sz w:val="21"/>
          <w:szCs w:val="21"/>
        </w:rPr>
        <w:t>Choosing PCI such that it covers all RO s required in SBFD symbols and minimum RO outside SBFD symbols</w:t>
      </w:r>
    </w:p>
    <w:p w14:paraId="486E06E6" w14:textId="77777777" w:rsidR="00EF3F58" w:rsidRDefault="00EF3F58" w:rsidP="00EF3F58">
      <w:pPr>
        <w:spacing w:before="120" w:after="120"/>
        <w:jc w:val="both"/>
        <w:rPr>
          <w:rFonts w:asciiTheme="minorHAnsi" w:hAnsiTheme="minorHAnsi" w:cstheme="minorHAnsi"/>
          <w:sz w:val="21"/>
          <w:szCs w:val="21"/>
        </w:rPr>
      </w:pPr>
      <w:r>
        <w:rPr>
          <w:rFonts w:asciiTheme="minorHAnsi" w:hAnsiTheme="minorHAnsi" w:cstheme="minorHAnsi"/>
          <w:sz w:val="21"/>
          <w:szCs w:val="21"/>
        </w:rPr>
        <w:t>Bitmap indication with bit packer will reduce overall bit length of valid RO indication in SIB message.</w:t>
      </w:r>
    </w:p>
    <w:p w14:paraId="400B7162" w14:textId="77777777" w:rsidR="00EF3F58" w:rsidRDefault="00EF3F58" w:rsidP="00EF3F58">
      <w:pPr>
        <w:rPr>
          <w:rFonts w:cs="Times"/>
          <w:bCs/>
          <w:lang w:eastAsia="x-none"/>
        </w:rPr>
      </w:pPr>
      <w:r>
        <w:rPr>
          <w:rFonts w:asciiTheme="minorHAnsi" w:hAnsiTheme="minorHAnsi" w:cstheme="minorHAnsi"/>
          <w:noProof/>
          <w:sz w:val="21"/>
          <w:szCs w:val="21"/>
        </w:rPr>
        <w:drawing>
          <wp:inline distT="0" distB="0" distL="0" distR="0" wp14:anchorId="1B0E5720" wp14:editId="10311F80">
            <wp:extent cx="5943600" cy="24566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456665"/>
                    </a:xfrm>
                    <a:prstGeom prst="rect">
                      <a:avLst/>
                    </a:prstGeom>
                    <a:noFill/>
                  </pic:spPr>
                </pic:pic>
              </a:graphicData>
            </a:graphic>
          </wp:inline>
        </w:drawing>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F3F58" w:rsidRPr="00F146B8" w14:paraId="7474F7DE" w14:textId="77777777" w:rsidTr="009445EB">
        <w:tc>
          <w:tcPr>
            <w:tcW w:w="1396" w:type="dxa"/>
            <w:shd w:val="clear" w:color="auto" w:fill="auto"/>
          </w:tcPr>
          <w:p w14:paraId="12098F8D"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lastRenderedPageBreak/>
              <w:t>PRACH</w:t>
            </w:r>
            <w:r w:rsidRPr="00F146B8">
              <w:rPr>
                <w:rFonts w:ascii="Arial" w:eastAsia="Batang" w:hAnsi="Arial"/>
                <w:b/>
                <w:sz w:val="18"/>
              </w:rPr>
              <w:br/>
              <w:t xml:space="preserve">Configuration </w:t>
            </w:r>
            <w:r w:rsidRPr="00F146B8">
              <w:rPr>
                <w:rFonts w:ascii="Arial" w:eastAsia="Batang" w:hAnsi="Arial"/>
                <w:b/>
                <w:sz w:val="18"/>
              </w:rPr>
              <w:br/>
              <w:t>Index</w:t>
            </w:r>
          </w:p>
        </w:tc>
        <w:tc>
          <w:tcPr>
            <w:tcW w:w="1027" w:type="dxa"/>
            <w:shd w:val="clear" w:color="auto" w:fill="auto"/>
          </w:tcPr>
          <w:p w14:paraId="13D4CAA0"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Preamble format</w:t>
            </w:r>
          </w:p>
        </w:tc>
        <w:tc>
          <w:tcPr>
            <w:tcW w:w="1518" w:type="dxa"/>
            <w:gridSpan w:val="2"/>
            <w:shd w:val="clear" w:color="auto" w:fill="auto"/>
          </w:tcPr>
          <w:p w14:paraId="656E0AA7" w14:textId="77777777" w:rsidR="00EF3F58" w:rsidRPr="00F146B8" w:rsidRDefault="00BB5F3D" w:rsidP="009445EB">
            <w:pPr>
              <w:keepNext/>
              <w:keepLines/>
              <w:jc w:val="center"/>
              <w:rPr>
                <w:rFonts w:ascii="Arial" w:eastAsia="Batang" w:hAnsi="Arial"/>
                <w:b/>
                <w:sz w:val="18"/>
                <w:lang w:val="sv-SE"/>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218" w:type="dxa"/>
            <w:shd w:val="clear" w:color="auto" w:fill="auto"/>
          </w:tcPr>
          <w:p w14:paraId="499BA127"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Subframe number</w:t>
            </w:r>
          </w:p>
        </w:tc>
        <w:tc>
          <w:tcPr>
            <w:tcW w:w="897" w:type="dxa"/>
            <w:shd w:val="clear" w:color="auto" w:fill="auto"/>
          </w:tcPr>
          <w:p w14:paraId="72823200"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Starting symbol</w:t>
            </w:r>
          </w:p>
        </w:tc>
        <w:tc>
          <w:tcPr>
            <w:tcW w:w="1027" w:type="dxa"/>
          </w:tcPr>
          <w:p w14:paraId="07C52C3B" w14:textId="77777777" w:rsidR="00EF3F58" w:rsidRPr="00F146B8" w:rsidRDefault="00EF3F58" w:rsidP="009445EB">
            <w:pPr>
              <w:keepNext/>
              <w:keepLines/>
              <w:jc w:val="center"/>
              <w:rPr>
                <w:rFonts w:ascii="Arial" w:eastAsia="Batang" w:hAnsi="Arial"/>
                <w:b/>
                <w:sz w:val="18"/>
              </w:rPr>
            </w:pPr>
            <w:r w:rsidRPr="00F146B8">
              <w:rPr>
                <w:rFonts w:ascii="Arial" w:eastAsia="Batang" w:hAnsi="Arial"/>
                <w:b/>
                <w:sz w:val="18"/>
              </w:rPr>
              <w:t>Number of PRACH slots within a subframe</w:t>
            </w:r>
          </w:p>
        </w:tc>
        <w:tc>
          <w:tcPr>
            <w:tcW w:w="1097" w:type="dxa"/>
          </w:tcPr>
          <w:p w14:paraId="323E7B39" w14:textId="77777777" w:rsidR="00EF3F58" w:rsidRPr="00F146B8" w:rsidRDefault="00EF3F58" w:rsidP="009445EB">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47921FCE" wp14:editId="4BDB056A">
                  <wp:extent cx="413385" cy="207010"/>
                  <wp:effectExtent l="0" t="0" r="571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number of time-domain PRACH occasions within a PRACH slot</w:t>
            </w:r>
          </w:p>
        </w:tc>
        <w:tc>
          <w:tcPr>
            <w:tcW w:w="936" w:type="dxa"/>
          </w:tcPr>
          <w:p w14:paraId="2209FE7E" w14:textId="77777777" w:rsidR="00EF3F58" w:rsidRPr="00F146B8" w:rsidRDefault="00EF3F58" w:rsidP="009445EB">
            <w:pPr>
              <w:keepNext/>
              <w:keepLines/>
              <w:jc w:val="center"/>
              <w:rPr>
                <w:rFonts w:ascii="Arial" w:eastAsia="Batang" w:hAnsi="Arial"/>
                <w:b/>
                <w:bCs/>
                <w:sz w:val="18"/>
                <w:szCs w:val="18"/>
              </w:rPr>
            </w:pPr>
            <w:r w:rsidRPr="00F146B8">
              <w:rPr>
                <w:rFonts w:ascii="Arial" w:eastAsia="Batang" w:hAnsi="Arial"/>
                <w:b/>
                <w:noProof/>
                <w:sz w:val="18"/>
                <w:lang w:eastAsia="en-GB"/>
              </w:rPr>
              <w:drawing>
                <wp:inline distT="0" distB="0" distL="0" distR="0" wp14:anchorId="2C6B9CB5" wp14:editId="3767A67E">
                  <wp:extent cx="278130" cy="207010"/>
                  <wp:effectExtent l="0" t="0" r="762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14833348">
              <w:rPr>
                <w:rFonts w:ascii="Arial" w:eastAsia="Batang" w:hAnsi="Arial"/>
                <w:b/>
                <w:bCs/>
                <w:sz w:val="18"/>
                <w:szCs w:val="18"/>
              </w:rPr>
              <w:t>,</w:t>
            </w:r>
            <w:r w:rsidRPr="00F146B8">
              <w:rPr>
                <w:rFonts w:ascii="Arial" w:eastAsia="Batang" w:hAnsi="Arial"/>
                <w:b/>
                <w:sz w:val="18"/>
              </w:rPr>
              <w:br/>
            </w:r>
            <w:r w:rsidRPr="14833348">
              <w:rPr>
                <w:rFonts w:ascii="Arial" w:eastAsia="Batang" w:hAnsi="Arial"/>
                <w:b/>
                <w:bCs/>
                <w:sz w:val="18"/>
                <w:szCs w:val="18"/>
              </w:rPr>
              <w:t>PRACH duration</w:t>
            </w:r>
          </w:p>
        </w:tc>
      </w:tr>
      <w:tr w:rsidR="00EF3F58" w:rsidRPr="00916F30" w14:paraId="6F7748BD" w14:textId="77777777" w:rsidTr="009445EB">
        <w:tc>
          <w:tcPr>
            <w:tcW w:w="1396" w:type="dxa"/>
            <w:shd w:val="clear" w:color="auto" w:fill="auto"/>
          </w:tcPr>
          <w:p w14:paraId="46560685" w14:textId="77777777" w:rsidR="00EF3F58" w:rsidRPr="00916F30" w:rsidRDefault="00EF3F58" w:rsidP="009445EB">
            <w:pPr>
              <w:pStyle w:val="TAC"/>
              <w:rPr>
                <w:rFonts w:eastAsia="Batang"/>
              </w:rPr>
            </w:pPr>
            <w:r w:rsidRPr="00916F30">
              <w:rPr>
                <w:rFonts w:eastAsia="Batang"/>
              </w:rPr>
              <w:t>145</w:t>
            </w:r>
          </w:p>
        </w:tc>
        <w:tc>
          <w:tcPr>
            <w:tcW w:w="1027" w:type="dxa"/>
            <w:shd w:val="clear" w:color="auto" w:fill="auto"/>
            <w:vAlign w:val="center"/>
          </w:tcPr>
          <w:p w14:paraId="6D44F45B"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95F3150" w14:textId="77777777" w:rsidR="00EF3F58" w:rsidRPr="00916F30" w:rsidRDefault="00EF3F58" w:rsidP="009445EB">
            <w:pPr>
              <w:pStyle w:val="TAC"/>
              <w:rPr>
                <w:rFonts w:eastAsia="Batang"/>
              </w:rPr>
            </w:pPr>
            <w:r w:rsidRPr="00916F30">
              <w:rPr>
                <w:rFonts w:eastAsia="Batang"/>
              </w:rPr>
              <w:t>16</w:t>
            </w:r>
          </w:p>
        </w:tc>
        <w:tc>
          <w:tcPr>
            <w:tcW w:w="690" w:type="dxa"/>
            <w:shd w:val="clear" w:color="auto" w:fill="auto"/>
          </w:tcPr>
          <w:p w14:paraId="23F36D0E"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CAB8542"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B240047"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5F2B92AF" w14:textId="77777777" w:rsidR="00EF3F58" w:rsidRPr="00916F30" w:rsidRDefault="00EF3F58" w:rsidP="009445EB">
            <w:pPr>
              <w:pStyle w:val="TAC"/>
              <w:rPr>
                <w:rFonts w:eastAsia="Batang"/>
              </w:rPr>
            </w:pPr>
            <w:r w:rsidRPr="00916F30">
              <w:rPr>
                <w:rFonts w:eastAsia="Batang"/>
              </w:rPr>
              <w:t>2</w:t>
            </w:r>
          </w:p>
        </w:tc>
        <w:tc>
          <w:tcPr>
            <w:tcW w:w="1097" w:type="dxa"/>
          </w:tcPr>
          <w:p w14:paraId="25A73D2F" w14:textId="77777777" w:rsidR="00EF3F58" w:rsidRPr="00916F30" w:rsidRDefault="00EF3F58" w:rsidP="009445EB">
            <w:pPr>
              <w:pStyle w:val="TAC"/>
              <w:rPr>
                <w:rFonts w:eastAsia="Batang"/>
              </w:rPr>
            </w:pPr>
            <w:r w:rsidRPr="00916F30">
              <w:rPr>
                <w:rFonts w:eastAsia="Batang"/>
              </w:rPr>
              <w:t>1</w:t>
            </w:r>
          </w:p>
        </w:tc>
        <w:tc>
          <w:tcPr>
            <w:tcW w:w="936" w:type="dxa"/>
          </w:tcPr>
          <w:p w14:paraId="1BE30659" w14:textId="77777777" w:rsidR="00EF3F58" w:rsidRPr="00916F30" w:rsidRDefault="00EF3F58" w:rsidP="009445EB">
            <w:pPr>
              <w:pStyle w:val="TAC"/>
              <w:rPr>
                <w:rFonts w:eastAsia="Batang"/>
              </w:rPr>
            </w:pPr>
            <w:r w:rsidRPr="00916F30">
              <w:rPr>
                <w:rFonts w:eastAsia="Batang"/>
              </w:rPr>
              <w:t>12</w:t>
            </w:r>
          </w:p>
        </w:tc>
      </w:tr>
      <w:tr w:rsidR="00EF3F58" w:rsidRPr="00916F30" w14:paraId="75BF3F20" w14:textId="77777777" w:rsidTr="009445EB">
        <w:tc>
          <w:tcPr>
            <w:tcW w:w="1396" w:type="dxa"/>
            <w:shd w:val="clear" w:color="auto" w:fill="auto"/>
          </w:tcPr>
          <w:p w14:paraId="4E2E74A5" w14:textId="77777777" w:rsidR="00EF3F58" w:rsidRPr="00916F30" w:rsidRDefault="00EF3F58" w:rsidP="009445EB">
            <w:pPr>
              <w:pStyle w:val="TAC"/>
              <w:rPr>
                <w:rFonts w:eastAsia="Batang"/>
              </w:rPr>
            </w:pPr>
            <w:r w:rsidRPr="00916F30">
              <w:rPr>
                <w:rFonts w:eastAsia="Batang"/>
              </w:rPr>
              <w:t>146</w:t>
            </w:r>
          </w:p>
        </w:tc>
        <w:tc>
          <w:tcPr>
            <w:tcW w:w="1027" w:type="dxa"/>
            <w:shd w:val="clear" w:color="auto" w:fill="auto"/>
          </w:tcPr>
          <w:p w14:paraId="673DACB0"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416D878" w14:textId="77777777" w:rsidR="00EF3F58" w:rsidRPr="00916F30" w:rsidRDefault="00EF3F58" w:rsidP="009445EB">
            <w:pPr>
              <w:pStyle w:val="TAC"/>
              <w:rPr>
                <w:rFonts w:eastAsia="Batang"/>
              </w:rPr>
            </w:pPr>
            <w:r w:rsidRPr="00916F30">
              <w:rPr>
                <w:rFonts w:eastAsia="Batang"/>
              </w:rPr>
              <w:t>8</w:t>
            </w:r>
          </w:p>
        </w:tc>
        <w:tc>
          <w:tcPr>
            <w:tcW w:w="690" w:type="dxa"/>
            <w:shd w:val="clear" w:color="auto" w:fill="auto"/>
          </w:tcPr>
          <w:p w14:paraId="3B7B4916"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03AFB480"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06AC4E5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1B474B03" w14:textId="77777777" w:rsidR="00EF3F58" w:rsidRPr="00916F30" w:rsidRDefault="00EF3F58" w:rsidP="009445EB">
            <w:pPr>
              <w:pStyle w:val="TAC"/>
              <w:rPr>
                <w:rFonts w:eastAsia="Batang"/>
              </w:rPr>
            </w:pPr>
            <w:r w:rsidRPr="00916F30">
              <w:rPr>
                <w:rFonts w:eastAsia="Batang"/>
              </w:rPr>
              <w:t>2</w:t>
            </w:r>
          </w:p>
        </w:tc>
        <w:tc>
          <w:tcPr>
            <w:tcW w:w="1097" w:type="dxa"/>
          </w:tcPr>
          <w:p w14:paraId="191563EB" w14:textId="77777777" w:rsidR="00EF3F58" w:rsidRPr="00916F30" w:rsidRDefault="00EF3F58" w:rsidP="009445EB">
            <w:pPr>
              <w:pStyle w:val="TAC"/>
              <w:rPr>
                <w:rFonts w:eastAsia="Batang"/>
              </w:rPr>
            </w:pPr>
            <w:r w:rsidRPr="00916F30">
              <w:rPr>
                <w:rFonts w:eastAsia="Batang"/>
              </w:rPr>
              <w:t>1</w:t>
            </w:r>
          </w:p>
        </w:tc>
        <w:tc>
          <w:tcPr>
            <w:tcW w:w="936" w:type="dxa"/>
          </w:tcPr>
          <w:p w14:paraId="64A70031" w14:textId="77777777" w:rsidR="00EF3F58" w:rsidRPr="00916F30" w:rsidRDefault="00EF3F58" w:rsidP="009445EB">
            <w:pPr>
              <w:pStyle w:val="TAC"/>
              <w:rPr>
                <w:rFonts w:eastAsia="Batang"/>
              </w:rPr>
            </w:pPr>
            <w:r w:rsidRPr="00916F30">
              <w:rPr>
                <w:rFonts w:eastAsia="Batang"/>
              </w:rPr>
              <w:t>12</w:t>
            </w:r>
          </w:p>
        </w:tc>
      </w:tr>
      <w:tr w:rsidR="00EF3F58" w:rsidRPr="00916F30" w14:paraId="62C7F6B5" w14:textId="77777777" w:rsidTr="009445EB">
        <w:tc>
          <w:tcPr>
            <w:tcW w:w="1396" w:type="dxa"/>
            <w:shd w:val="clear" w:color="auto" w:fill="auto"/>
          </w:tcPr>
          <w:p w14:paraId="44E59AF9" w14:textId="77777777" w:rsidR="00EF3F58" w:rsidRPr="00916F30" w:rsidRDefault="00EF3F58" w:rsidP="009445EB">
            <w:pPr>
              <w:pStyle w:val="TAC"/>
              <w:rPr>
                <w:rFonts w:eastAsia="Batang"/>
              </w:rPr>
            </w:pPr>
            <w:r w:rsidRPr="00916F30">
              <w:rPr>
                <w:rFonts w:eastAsia="Batang"/>
              </w:rPr>
              <w:t>147</w:t>
            </w:r>
          </w:p>
        </w:tc>
        <w:tc>
          <w:tcPr>
            <w:tcW w:w="1027" w:type="dxa"/>
            <w:shd w:val="clear" w:color="auto" w:fill="auto"/>
          </w:tcPr>
          <w:p w14:paraId="37770F1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6D8B780A" w14:textId="77777777" w:rsidR="00EF3F58" w:rsidRPr="00916F30" w:rsidRDefault="00EF3F58" w:rsidP="009445EB">
            <w:pPr>
              <w:pStyle w:val="TAC"/>
              <w:rPr>
                <w:rFonts w:eastAsia="Batang"/>
              </w:rPr>
            </w:pPr>
            <w:r w:rsidRPr="00916F30">
              <w:rPr>
                <w:rFonts w:eastAsia="Batang"/>
              </w:rPr>
              <w:t>4</w:t>
            </w:r>
          </w:p>
        </w:tc>
        <w:tc>
          <w:tcPr>
            <w:tcW w:w="690" w:type="dxa"/>
            <w:shd w:val="clear" w:color="auto" w:fill="auto"/>
          </w:tcPr>
          <w:p w14:paraId="1A8913CB"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17C9057A"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15E3CBAD"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5F0961B8" w14:textId="77777777" w:rsidR="00EF3F58" w:rsidRPr="00916F30" w:rsidRDefault="00EF3F58" w:rsidP="009445EB">
            <w:pPr>
              <w:pStyle w:val="TAC"/>
              <w:rPr>
                <w:rFonts w:eastAsia="Batang"/>
              </w:rPr>
            </w:pPr>
            <w:r w:rsidRPr="00916F30">
              <w:rPr>
                <w:rFonts w:eastAsia="Batang"/>
              </w:rPr>
              <w:t>1</w:t>
            </w:r>
          </w:p>
        </w:tc>
        <w:tc>
          <w:tcPr>
            <w:tcW w:w="1097" w:type="dxa"/>
          </w:tcPr>
          <w:p w14:paraId="05F6C0B1" w14:textId="77777777" w:rsidR="00EF3F58" w:rsidRPr="00916F30" w:rsidRDefault="00EF3F58" w:rsidP="009445EB">
            <w:pPr>
              <w:pStyle w:val="TAC"/>
              <w:rPr>
                <w:rFonts w:eastAsia="Batang"/>
              </w:rPr>
            </w:pPr>
            <w:r w:rsidRPr="00916F30">
              <w:rPr>
                <w:rFonts w:eastAsia="Batang"/>
              </w:rPr>
              <w:t>1</w:t>
            </w:r>
          </w:p>
        </w:tc>
        <w:tc>
          <w:tcPr>
            <w:tcW w:w="936" w:type="dxa"/>
          </w:tcPr>
          <w:p w14:paraId="664AE88A" w14:textId="77777777" w:rsidR="00EF3F58" w:rsidRPr="00916F30" w:rsidRDefault="00EF3F58" w:rsidP="009445EB">
            <w:pPr>
              <w:pStyle w:val="TAC"/>
              <w:rPr>
                <w:rFonts w:eastAsia="Batang"/>
              </w:rPr>
            </w:pPr>
            <w:r w:rsidRPr="00916F30">
              <w:rPr>
                <w:rFonts w:eastAsia="Batang"/>
              </w:rPr>
              <w:t>12</w:t>
            </w:r>
          </w:p>
        </w:tc>
      </w:tr>
      <w:tr w:rsidR="00EF3F58" w:rsidRPr="00916F30" w14:paraId="308BB324" w14:textId="77777777" w:rsidTr="009445EB">
        <w:tc>
          <w:tcPr>
            <w:tcW w:w="1396" w:type="dxa"/>
            <w:shd w:val="clear" w:color="auto" w:fill="auto"/>
          </w:tcPr>
          <w:p w14:paraId="2C507245" w14:textId="77777777" w:rsidR="00EF3F58" w:rsidRPr="00916F30" w:rsidRDefault="00EF3F58" w:rsidP="009445EB">
            <w:pPr>
              <w:pStyle w:val="TAC"/>
              <w:rPr>
                <w:rFonts w:eastAsia="Batang"/>
              </w:rPr>
            </w:pPr>
            <w:r w:rsidRPr="00916F30">
              <w:rPr>
                <w:rFonts w:eastAsia="Batang"/>
              </w:rPr>
              <w:t>148</w:t>
            </w:r>
          </w:p>
        </w:tc>
        <w:tc>
          <w:tcPr>
            <w:tcW w:w="1027" w:type="dxa"/>
            <w:shd w:val="clear" w:color="auto" w:fill="auto"/>
            <w:vAlign w:val="center"/>
          </w:tcPr>
          <w:p w14:paraId="253C85DA" w14:textId="77777777" w:rsidR="00EF3F58" w:rsidRPr="00916F30" w:rsidRDefault="00EF3F58" w:rsidP="009445EB">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DE7CC4C" w14:textId="77777777" w:rsidR="00EF3F58" w:rsidRPr="00916F30" w:rsidRDefault="00EF3F58" w:rsidP="009445EB">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09539C1"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57D57927" w14:textId="77777777" w:rsidR="00EF3F58" w:rsidRPr="00916F30" w:rsidRDefault="00EF3F58" w:rsidP="009445EB">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395B76B"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1027" w:type="dxa"/>
            <w:vAlign w:val="center"/>
          </w:tcPr>
          <w:p w14:paraId="11AA4D14"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1097" w:type="dxa"/>
            <w:vAlign w:val="center"/>
          </w:tcPr>
          <w:p w14:paraId="4D5BBD80"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936" w:type="dxa"/>
            <w:vAlign w:val="center"/>
          </w:tcPr>
          <w:p w14:paraId="5381AB0B" w14:textId="77777777" w:rsidR="00EF3F58" w:rsidRPr="00916F30" w:rsidRDefault="00EF3F58" w:rsidP="009445EB">
            <w:pPr>
              <w:pStyle w:val="TAC"/>
              <w:rPr>
                <w:rFonts w:eastAsia="Batang"/>
              </w:rPr>
            </w:pPr>
            <w:r w:rsidRPr="00916F30">
              <w:rPr>
                <w:rFonts w:eastAsia="Malgun Gothic" w:cs="Arial"/>
                <w:szCs w:val="18"/>
                <w:lang w:eastAsia="ko-KR"/>
              </w:rPr>
              <w:t>12</w:t>
            </w:r>
          </w:p>
        </w:tc>
      </w:tr>
      <w:tr w:rsidR="00EF3F58" w:rsidRPr="00916F30" w14:paraId="112C8B6F" w14:textId="77777777" w:rsidTr="009445EB">
        <w:tc>
          <w:tcPr>
            <w:tcW w:w="1396" w:type="dxa"/>
            <w:shd w:val="clear" w:color="auto" w:fill="auto"/>
          </w:tcPr>
          <w:p w14:paraId="7A64465D" w14:textId="77777777" w:rsidR="00EF3F58" w:rsidRPr="00916F30" w:rsidRDefault="00EF3F58" w:rsidP="009445EB">
            <w:pPr>
              <w:pStyle w:val="TAC"/>
              <w:rPr>
                <w:rFonts w:eastAsia="Batang"/>
              </w:rPr>
            </w:pPr>
            <w:r w:rsidRPr="00916F30">
              <w:rPr>
                <w:rFonts w:eastAsia="Batang"/>
              </w:rPr>
              <w:t>149</w:t>
            </w:r>
          </w:p>
        </w:tc>
        <w:tc>
          <w:tcPr>
            <w:tcW w:w="1027" w:type="dxa"/>
            <w:shd w:val="clear" w:color="auto" w:fill="auto"/>
          </w:tcPr>
          <w:p w14:paraId="73EC5944"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D296CBB"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vAlign w:val="center"/>
          </w:tcPr>
          <w:p w14:paraId="493D127B"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6FADCA3"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20EF3EE5"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154C9D54" w14:textId="77777777" w:rsidR="00EF3F58" w:rsidRPr="00916F30" w:rsidRDefault="00EF3F58" w:rsidP="009445EB">
            <w:pPr>
              <w:pStyle w:val="TAC"/>
              <w:rPr>
                <w:rFonts w:eastAsia="Batang"/>
              </w:rPr>
            </w:pPr>
            <w:r w:rsidRPr="00916F30">
              <w:rPr>
                <w:rFonts w:eastAsia="Batang"/>
              </w:rPr>
              <w:t>1</w:t>
            </w:r>
          </w:p>
        </w:tc>
        <w:tc>
          <w:tcPr>
            <w:tcW w:w="1097" w:type="dxa"/>
          </w:tcPr>
          <w:p w14:paraId="373C5397" w14:textId="77777777" w:rsidR="00EF3F58" w:rsidRPr="00916F30" w:rsidRDefault="00EF3F58" w:rsidP="009445EB">
            <w:pPr>
              <w:pStyle w:val="TAC"/>
              <w:rPr>
                <w:rFonts w:eastAsia="Batang"/>
              </w:rPr>
            </w:pPr>
            <w:r w:rsidRPr="00916F30">
              <w:rPr>
                <w:rFonts w:eastAsia="Batang"/>
              </w:rPr>
              <w:t>1</w:t>
            </w:r>
          </w:p>
        </w:tc>
        <w:tc>
          <w:tcPr>
            <w:tcW w:w="936" w:type="dxa"/>
          </w:tcPr>
          <w:p w14:paraId="205FAAEA" w14:textId="77777777" w:rsidR="00EF3F58" w:rsidRPr="00916F30" w:rsidRDefault="00EF3F58" w:rsidP="009445EB">
            <w:pPr>
              <w:pStyle w:val="TAC"/>
              <w:rPr>
                <w:rFonts w:eastAsia="Batang"/>
              </w:rPr>
            </w:pPr>
            <w:r w:rsidRPr="00916F30">
              <w:rPr>
                <w:rFonts w:eastAsia="Batang"/>
              </w:rPr>
              <w:t>12</w:t>
            </w:r>
          </w:p>
        </w:tc>
      </w:tr>
      <w:tr w:rsidR="00EF3F58" w:rsidRPr="00916F30" w14:paraId="187ADE4D" w14:textId="77777777" w:rsidTr="009445EB">
        <w:tc>
          <w:tcPr>
            <w:tcW w:w="1396" w:type="dxa"/>
            <w:shd w:val="clear" w:color="auto" w:fill="auto"/>
          </w:tcPr>
          <w:p w14:paraId="74EDCC2E" w14:textId="77777777" w:rsidR="00EF3F58" w:rsidRPr="00916F30" w:rsidRDefault="00EF3F58" w:rsidP="009445EB">
            <w:pPr>
              <w:pStyle w:val="TAC"/>
              <w:rPr>
                <w:rFonts w:eastAsia="Batang"/>
              </w:rPr>
            </w:pPr>
            <w:r w:rsidRPr="00916F30">
              <w:rPr>
                <w:rFonts w:eastAsia="Batang"/>
              </w:rPr>
              <w:t>150</w:t>
            </w:r>
          </w:p>
        </w:tc>
        <w:tc>
          <w:tcPr>
            <w:tcW w:w="1027" w:type="dxa"/>
            <w:shd w:val="clear" w:color="auto" w:fill="auto"/>
          </w:tcPr>
          <w:p w14:paraId="61BEFD04"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6FD697A"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72C46427"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3432FAA" w14:textId="77777777" w:rsidR="00EF3F58" w:rsidRPr="00916F30" w:rsidRDefault="00EF3F58" w:rsidP="009445EB">
            <w:pPr>
              <w:pStyle w:val="TAC"/>
              <w:rPr>
                <w:rFonts w:eastAsia="Batang"/>
              </w:rPr>
            </w:pPr>
            <w:r w:rsidRPr="00916F30">
              <w:rPr>
                <w:rFonts w:eastAsia="Batang"/>
              </w:rPr>
              <w:t>7,9</w:t>
            </w:r>
          </w:p>
        </w:tc>
        <w:tc>
          <w:tcPr>
            <w:tcW w:w="897" w:type="dxa"/>
            <w:shd w:val="clear" w:color="auto" w:fill="auto"/>
          </w:tcPr>
          <w:p w14:paraId="73888491"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57529999" w14:textId="77777777" w:rsidR="00EF3F58" w:rsidRPr="00916F30" w:rsidRDefault="00EF3F58" w:rsidP="009445EB">
            <w:pPr>
              <w:pStyle w:val="TAC"/>
              <w:rPr>
                <w:rFonts w:eastAsia="Batang"/>
              </w:rPr>
            </w:pPr>
            <w:r w:rsidRPr="00916F30">
              <w:rPr>
                <w:rFonts w:eastAsia="Batang"/>
              </w:rPr>
              <w:t>1</w:t>
            </w:r>
          </w:p>
        </w:tc>
        <w:tc>
          <w:tcPr>
            <w:tcW w:w="1097" w:type="dxa"/>
          </w:tcPr>
          <w:p w14:paraId="16DB6437" w14:textId="77777777" w:rsidR="00EF3F58" w:rsidRPr="00916F30" w:rsidRDefault="00EF3F58" w:rsidP="009445EB">
            <w:pPr>
              <w:pStyle w:val="TAC"/>
              <w:rPr>
                <w:rFonts w:eastAsia="Batang"/>
              </w:rPr>
            </w:pPr>
            <w:r w:rsidRPr="00916F30">
              <w:rPr>
                <w:rFonts w:eastAsia="Batang"/>
              </w:rPr>
              <w:t>1</w:t>
            </w:r>
          </w:p>
        </w:tc>
        <w:tc>
          <w:tcPr>
            <w:tcW w:w="936" w:type="dxa"/>
          </w:tcPr>
          <w:p w14:paraId="79A05F74" w14:textId="77777777" w:rsidR="00EF3F58" w:rsidRPr="00916F30" w:rsidRDefault="00EF3F58" w:rsidP="009445EB">
            <w:pPr>
              <w:pStyle w:val="TAC"/>
              <w:rPr>
                <w:rFonts w:eastAsia="Batang"/>
              </w:rPr>
            </w:pPr>
            <w:r w:rsidRPr="00916F30">
              <w:rPr>
                <w:rFonts w:eastAsia="Batang"/>
              </w:rPr>
              <w:t>12</w:t>
            </w:r>
          </w:p>
        </w:tc>
      </w:tr>
      <w:tr w:rsidR="00EF3F58" w:rsidRPr="00916F30" w14:paraId="6204C191" w14:textId="77777777" w:rsidTr="009445EB">
        <w:tc>
          <w:tcPr>
            <w:tcW w:w="1396" w:type="dxa"/>
            <w:shd w:val="clear" w:color="auto" w:fill="auto"/>
          </w:tcPr>
          <w:p w14:paraId="3CAEFEDF" w14:textId="77777777" w:rsidR="00EF3F58" w:rsidRPr="00916F30" w:rsidRDefault="00EF3F58" w:rsidP="009445EB">
            <w:pPr>
              <w:pStyle w:val="TAC"/>
              <w:rPr>
                <w:rFonts w:eastAsia="Batang"/>
              </w:rPr>
            </w:pPr>
            <w:r w:rsidRPr="00916F30">
              <w:rPr>
                <w:rFonts w:eastAsia="Batang"/>
              </w:rPr>
              <w:t>151</w:t>
            </w:r>
          </w:p>
        </w:tc>
        <w:tc>
          <w:tcPr>
            <w:tcW w:w="1027" w:type="dxa"/>
            <w:shd w:val="clear" w:color="auto" w:fill="auto"/>
          </w:tcPr>
          <w:p w14:paraId="2074951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33896D27"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3A2D2F0F"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2732DA2"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47AAA23A"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781E6701" w14:textId="77777777" w:rsidR="00EF3F58" w:rsidRPr="00916F30" w:rsidRDefault="00EF3F58" w:rsidP="009445EB">
            <w:pPr>
              <w:pStyle w:val="TAC"/>
              <w:rPr>
                <w:rFonts w:eastAsia="Batang"/>
              </w:rPr>
            </w:pPr>
            <w:r w:rsidRPr="00916F30">
              <w:rPr>
                <w:rFonts w:eastAsia="Batang"/>
              </w:rPr>
              <w:t>1</w:t>
            </w:r>
          </w:p>
        </w:tc>
        <w:tc>
          <w:tcPr>
            <w:tcW w:w="1097" w:type="dxa"/>
          </w:tcPr>
          <w:p w14:paraId="41628CB2" w14:textId="77777777" w:rsidR="00EF3F58" w:rsidRPr="00916F30" w:rsidRDefault="00EF3F58" w:rsidP="009445EB">
            <w:pPr>
              <w:pStyle w:val="TAC"/>
              <w:rPr>
                <w:rFonts w:eastAsia="Batang"/>
              </w:rPr>
            </w:pPr>
            <w:r w:rsidRPr="00916F30">
              <w:rPr>
                <w:rFonts w:eastAsia="Batang"/>
              </w:rPr>
              <w:t>1</w:t>
            </w:r>
          </w:p>
        </w:tc>
        <w:tc>
          <w:tcPr>
            <w:tcW w:w="936" w:type="dxa"/>
          </w:tcPr>
          <w:p w14:paraId="7CBC61E6" w14:textId="77777777" w:rsidR="00EF3F58" w:rsidRPr="00916F30" w:rsidRDefault="00EF3F58" w:rsidP="009445EB">
            <w:pPr>
              <w:pStyle w:val="TAC"/>
              <w:rPr>
                <w:rFonts w:eastAsia="Batang"/>
              </w:rPr>
            </w:pPr>
            <w:r w:rsidRPr="00916F30">
              <w:rPr>
                <w:rFonts w:eastAsia="Batang"/>
              </w:rPr>
              <w:t>12</w:t>
            </w:r>
          </w:p>
        </w:tc>
      </w:tr>
      <w:tr w:rsidR="00EF3F58" w:rsidRPr="00916F30" w14:paraId="167EBB00" w14:textId="77777777" w:rsidTr="009445EB">
        <w:tc>
          <w:tcPr>
            <w:tcW w:w="1396" w:type="dxa"/>
            <w:shd w:val="clear" w:color="auto" w:fill="auto"/>
          </w:tcPr>
          <w:p w14:paraId="6B82D22E" w14:textId="77777777" w:rsidR="00EF3F58" w:rsidRPr="00916F30" w:rsidRDefault="00EF3F58" w:rsidP="009445EB">
            <w:pPr>
              <w:pStyle w:val="TAC"/>
              <w:rPr>
                <w:rFonts w:eastAsia="Batang"/>
              </w:rPr>
            </w:pPr>
            <w:r w:rsidRPr="00916F30">
              <w:rPr>
                <w:rFonts w:eastAsia="Batang"/>
              </w:rPr>
              <w:t>152</w:t>
            </w:r>
          </w:p>
        </w:tc>
        <w:tc>
          <w:tcPr>
            <w:tcW w:w="1027" w:type="dxa"/>
            <w:shd w:val="clear" w:color="auto" w:fill="auto"/>
          </w:tcPr>
          <w:p w14:paraId="14C62E3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1E8B9FF"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28342B54"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746EF820"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6031CFD2"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71FE9037" w14:textId="77777777" w:rsidR="00EF3F58" w:rsidRPr="00916F30" w:rsidRDefault="00EF3F58" w:rsidP="009445EB">
            <w:pPr>
              <w:pStyle w:val="TAC"/>
              <w:rPr>
                <w:rFonts w:eastAsia="Batang"/>
              </w:rPr>
            </w:pPr>
            <w:r w:rsidRPr="00916F30">
              <w:rPr>
                <w:rFonts w:eastAsia="Batang"/>
              </w:rPr>
              <w:t>2</w:t>
            </w:r>
          </w:p>
        </w:tc>
        <w:tc>
          <w:tcPr>
            <w:tcW w:w="1097" w:type="dxa"/>
          </w:tcPr>
          <w:p w14:paraId="4DEF8185" w14:textId="77777777" w:rsidR="00EF3F58" w:rsidRPr="00916F30" w:rsidRDefault="00EF3F58" w:rsidP="009445EB">
            <w:pPr>
              <w:pStyle w:val="TAC"/>
              <w:rPr>
                <w:rFonts w:eastAsia="Batang"/>
              </w:rPr>
            </w:pPr>
            <w:r w:rsidRPr="00916F30">
              <w:rPr>
                <w:rFonts w:eastAsia="Batang"/>
              </w:rPr>
              <w:t>1</w:t>
            </w:r>
          </w:p>
        </w:tc>
        <w:tc>
          <w:tcPr>
            <w:tcW w:w="936" w:type="dxa"/>
          </w:tcPr>
          <w:p w14:paraId="7848A8C0" w14:textId="77777777" w:rsidR="00EF3F58" w:rsidRPr="00916F30" w:rsidRDefault="00EF3F58" w:rsidP="009445EB">
            <w:pPr>
              <w:pStyle w:val="TAC"/>
              <w:rPr>
                <w:rFonts w:eastAsia="Batang"/>
              </w:rPr>
            </w:pPr>
            <w:r w:rsidRPr="00916F30">
              <w:rPr>
                <w:rFonts w:eastAsia="Batang"/>
              </w:rPr>
              <w:t>12</w:t>
            </w:r>
          </w:p>
        </w:tc>
      </w:tr>
      <w:tr w:rsidR="00EF3F58" w:rsidRPr="00916F30" w14:paraId="32FD0250" w14:textId="77777777" w:rsidTr="009445EB">
        <w:tc>
          <w:tcPr>
            <w:tcW w:w="1396" w:type="dxa"/>
            <w:shd w:val="clear" w:color="auto" w:fill="auto"/>
          </w:tcPr>
          <w:p w14:paraId="16D89C2F" w14:textId="77777777" w:rsidR="00EF3F58" w:rsidRPr="00916F30" w:rsidRDefault="00EF3F58" w:rsidP="009445EB">
            <w:pPr>
              <w:pStyle w:val="TAC"/>
              <w:rPr>
                <w:rFonts w:eastAsia="Batang"/>
              </w:rPr>
            </w:pPr>
            <w:r w:rsidRPr="00916F30">
              <w:rPr>
                <w:rFonts w:eastAsia="Batang"/>
              </w:rPr>
              <w:t>153</w:t>
            </w:r>
          </w:p>
        </w:tc>
        <w:tc>
          <w:tcPr>
            <w:tcW w:w="1027" w:type="dxa"/>
            <w:shd w:val="clear" w:color="auto" w:fill="auto"/>
          </w:tcPr>
          <w:p w14:paraId="0EEC7ED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21CB71D9"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14DB66F4"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40095F4E" w14:textId="77777777" w:rsidR="00EF3F58" w:rsidRPr="00916F30" w:rsidRDefault="00EF3F58" w:rsidP="009445EB">
            <w:pPr>
              <w:pStyle w:val="TAC"/>
              <w:rPr>
                <w:rFonts w:eastAsia="Batang"/>
              </w:rPr>
            </w:pPr>
            <w:r w:rsidRPr="00916F30">
              <w:rPr>
                <w:rFonts w:eastAsia="Batang"/>
              </w:rPr>
              <w:t>8,9</w:t>
            </w:r>
          </w:p>
        </w:tc>
        <w:tc>
          <w:tcPr>
            <w:tcW w:w="897" w:type="dxa"/>
            <w:shd w:val="clear" w:color="auto" w:fill="auto"/>
          </w:tcPr>
          <w:p w14:paraId="429A03C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2990F930" w14:textId="77777777" w:rsidR="00EF3F58" w:rsidRPr="00916F30" w:rsidRDefault="00EF3F58" w:rsidP="009445EB">
            <w:pPr>
              <w:pStyle w:val="TAC"/>
              <w:rPr>
                <w:rFonts w:eastAsia="Batang"/>
              </w:rPr>
            </w:pPr>
            <w:r w:rsidRPr="00916F30">
              <w:rPr>
                <w:rFonts w:eastAsia="Batang"/>
              </w:rPr>
              <w:t>2</w:t>
            </w:r>
          </w:p>
        </w:tc>
        <w:tc>
          <w:tcPr>
            <w:tcW w:w="1097" w:type="dxa"/>
          </w:tcPr>
          <w:p w14:paraId="39B469E0" w14:textId="77777777" w:rsidR="00EF3F58" w:rsidRPr="00916F30" w:rsidRDefault="00EF3F58" w:rsidP="009445EB">
            <w:pPr>
              <w:pStyle w:val="TAC"/>
              <w:rPr>
                <w:rFonts w:eastAsia="Batang"/>
              </w:rPr>
            </w:pPr>
            <w:r w:rsidRPr="00916F30">
              <w:rPr>
                <w:rFonts w:eastAsia="Batang"/>
              </w:rPr>
              <w:t>1</w:t>
            </w:r>
          </w:p>
        </w:tc>
        <w:tc>
          <w:tcPr>
            <w:tcW w:w="936" w:type="dxa"/>
          </w:tcPr>
          <w:p w14:paraId="594E7C22" w14:textId="77777777" w:rsidR="00EF3F58" w:rsidRPr="00916F30" w:rsidRDefault="00EF3F58" w:rsidP="009445EB">
            <w:pPr>
              <w:pStyle w:val="TAC"/>
              <w:rPr>
                <w:rFonts w:eastAsia="Batang"/>
              </w:rPr>
            </w:pPr>
            <w:r w:rsidRPr="00916F30">
              <w:rPr>
                <w:rFonts w:eastAsia="Batang"/>
              </w:rPr>
              <w:t>12</w:t>
            </w:r>
          </w:p>
        </w:tc>
      </w:tr>
      <w:tr w:rsidR="00EF3F58" w:rsidRPr="00916F30" w14:paraId="15EC09B4" w14:textId="77777777" w:rsidTr="009445EB">
        <w:tc>
          <w:tcPr>
            <w:tcW w:w="1396" w:type="dxa"/>
            <w:shd w:val="clear" w:color="auto" w:fill="auto"/>
          </w:tcPr>
          <w:p w14:paraId="2F4E885C" w14:textId="77777777" w:rsidR="00EF3F58" w:rsidRPr="00916F30" w:rsidRDefault="00EF3F58" w:rsidP="009445EB">
            <w:pPr>
              <w:pStyle w:val="TAC"/>
              <w:rPr>
                <w:rFonts w:eastAsia="Batang"/>
              </w:rPr>
            </w:pPr>
            <w:r w:rsidRPr="00916F30">
              <w:rPr>
                <w:rFonts w:eastAsia="Batang"/>
              </w:rPr>
              <w:t>154</w:t>
            </w:r>
          </w:p>
        </w:tc>
        <w:tc>
          <w:tcPr>
            <w:tcW w:w="1027" w:type="dxa"/>
            <w:shd w:val="clear" w:color="auto" w:fill="auto"/>
          </w:tcPr>
          <w:p w14:paraId="72D20E5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F7CB5B5" w14:textId="77777777" w:rsidR="00EF3F58" w:rsidRPr="00916F30" w:rsidRDefault="00EF3F58" w:rsidP="009445EB">
            <w:pPr>
              <w:pStyle w:val="TAC"/>
              <w:rPr>
                <w:rFonts w:eastAsia="Batang"/>
              </w:rPr>
            </w:pPr>
            <w:r w:rsidRPr="00916F30">
              <w:rPr>
                <w:rFonts w:eastAsia="Batang"/>
              </w:rPr>
              <w:t>2</w:t>
            </w:r>
          </w:p>
        </w:tc>
        <w:tc>
          <w:tcPr>
            <w:tcW w:w="690" w:type="dxa"/>
            <w:shd w:val="clear" w:color="auto" w:fill="auto"/>
          </w:tcPr>
          <w:p w14:paraId="6E53D112" w14:textId="77777777" w:rsidR="00EF3F58" w:rsidRPr="00916F30" w:rsidRDefault="00EF3F58" w:rsidP="009445EB">
            <w:pPr>
              <w:pStyle w:val="TAC"/>
              <w:rPr>
                <w:rFonts w:eastAsia="Batang"/>
              </w:rPr>
            </w:pPr>
            <w:r w:rsidRPr="00916F30">
              <w:rPr>
                <w:rFonts w:eastAsia="Batang"/>
              </w:rPr>
              <w:t>1</w:t>
            </w:r>
          </w:p>
        </w:tc>
        <w:tc>
          <w:tcPr>
            <w:tcW w:w="2218" w:type="dxa"/>
            <w:shd w:val="clear" w:color="auto" w:fill="auto"/>
            <w:vAlign w:val="center"/>
          </w:tcPr>
          <w:p w14:paraId="2088842C" w14:textId="77777777" w:rsidR="00EF3F58" w:rsidRPr="00916F30" w:rsidRDefault="00EF3F58" w:rsidP="009445EB">
            <w:pPr>
              <w:pStyle w:val="TAC"/>
              <w:rPr>
                <w:rFonts w:eastAsia="Batang"/>
              </w:rPr>
            </w:pPr>
            <w:r w:rsidRPr="00916F30">
              <w:rPr>
                <w:rFonts w:eastAsia="Batang"/>
              </w:rPr>
              <w:t>2,3,4,7,8,9</w:t>
            </w:r>
          </w:p>
        </w:tc>
        <w:tc>
          <w:tcPr>
            <w:tcW w:w="897" w:type="dxa"/>
            <w:shd w:val="clear" w:color="auto" w:fill="auto"/>
          </w:tcPr>
          <w:p w14:paraId="30433D5D"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1E95E72A" w14:textId="77777777" w:rsidR="00EF3F58" w:rsidRPr="00916F30" w:rsidRDefault="00EF3F58" w:rsidP="009445EB">
            <w:pPr>
              <w:pStyle w:val="TAC"/>
              <w:rPr>
                <w:rFonts w:eastAsia="Batang"/>
              </w:rPr>
            </w:pPr>
            <w:r w:rsidRPr="00916F30">
              <w:rPr>
                <w:rFonts w:eastAsia="Batang"/>
              </w:rPr>
              <w:t>1</w:t>
            </w:r>
          </w:p>
        </w:tc>
        <w:tc>
          <w:tcPr>
            <w:tcW w:w="1097" w:type="dxa"/>
          </w:tcPr>
          <w:p w14:paraId="77D1E995" w14:textId="77777777" w:rsidR="00EF3F58" w:rsidRPr="00916F30" w:rsidRDefault="00EF3F58" w:rsidP="009445EB">
            <w:pPr>
              <w:pStyle w:val="TAC"/>
              <w:rPr>
                <w:rFonts w:eastAsia="Batang"/>
              </w:rPr>
            </w:pPr>
            <w:r w:rsidRPr="00916F30">
              <w:rPr>
                <w:rFonts w:eastAsia="Batang"/>
              </w:rPr>
              <w:t>1</w:t>
            </w:r>
          </w:p>
        </w:tc>
        <w:tc>
          <w:tcPr>
            <w:tcW w:w="936" w:type="dxa"/>
          </w:tcPr>
          <w:p w14:paraId="4AFAE33A" w14:textId="77777777" w:rsidR="00EF3F58" w:rsidRPr="00916F30" w:rsidRDefault="00EF3F58" w:rsidP="009445EB">
            <w:pPr>
              <w:pStyle w:val="TAC"/>
              <w:rPr>
                <w:rFonts w:eastAsia="Batang"/>
              </w:rPr>
            </w:pPr>
            <w:r w:rsidRPr="00916F30">
              <w:rPr>
                <w:rFonts w:eastAsia="Batang"/>
              </w:rPr>
              <w:t>12</w:t>
            </w:r>
          </w:p>
        </w:tc>
      </w:tr>
      <w:tr w:rsidR="00EF3F58" w:rsidRPr="00916F30" w14:paraId="46DAA9F3" w14:textId="77777777" w:rsidTr="009445EB">
        <w:tc>
          <w:tcPr>
            <w:tcW w:w="1396" w:type="dxa"/>
            <w:shd w:val="clear" w:color="auto" w:fill="auto"/>
          </w:tcPr>
          <w:p w14:paraId="1B3D0BDE" w14:textId="77777777" w:rsidR="00EF3F58" w:rsidRPr="00916F30" w:rsidRDefault="00EF3F58" w:rsidP="009445EB">
            <w:pPr>
              <w:pStyle w:val="TAC"/>
              <w:rPr>
                <w:rFonts w:eastAsia="Batang"/>
              </w:rPr>
            </w:pPr>
            <w:r w:rsidRPr="00916F30">
              <w:rPr>
                <w:rFonts w:eastAsia="Batang"/>
              </w:rPr>
              <w:t>155</w:t>
            </w:r>
          </w:p>
        </w:tc>
        <w:tc>
          <w:tcPr>
            <w:tcW w:w="1027" w:type="dxa"/>
            <w:shd w:val="clear" w:color="auto" w:fill="auto"/>
          </w:tcPr>
          <w:p w14:paraId="0FFD1673"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7B52E23C"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35BE1B4C"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92A040E" w14:textId="77777777" w:rsidR="00EF3F58" w:rsidRPr="00916F30" w:rsidRDefault="00EF3F58" w:rsidP="009445EB">
            <w:pPr>
              <w:pStyle w:val="TAC"/>
              <w:rPr>
                <w:rFonts w:eastAsia="Batang"/>
              </w:rPr>
            </w:pPr>
            <w:r w:rsidRPr="00916F30">
              <w:rPr>
                <w:rFonts w:eastAsia="Batang"/>
              </w:rPr>
              <w:t>1</w:t>
            </w:r>
          </w:p>
        </w:tc>
        <w:tc>
          <w:tcPr>
            <w:tcW w:w="897" w:type="dxa"/>
            <w:shd w:val="clear" w:color="auto" w:fill="auto"/>
          </w:tcPr>
          <w:p w14:paraId="3BEA77E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2D07E66A" w14:textId="77777777" w:rsidR="00EF3F58" w:rsidRPr="00916F30" w:rsidRDefault="00EF3F58" w:rsidP="009445EB">
            <w:pPr>
              <w:pStyle w:val="TAC"/>
              <w:rPr>
                <w:rFonts w:eastAsia="Batang"/>
              </w:rPr>
            </w:pPr>
            <w:r w:rsidRPr="00916F30">
              <w:rPr>
                <w:rFonts w:eastAsia="Batang"/>
              </w:rPr>
              <w:t>1</w:t>
            </w:r>
          </w:p>
        </w:tc>
        <w:tc>
          <w:tcPr>
            <w:tcW w:w="1097" w:type="dxa"/>
          </w:tcPr>
          <w:p w14:paraId="231F3B23" w14:textId="77777777" w:rsidR="00EF3F58" w:rsidRPr="00916F30" w:rsidRDefault="00EF3F58" w:rsidP="009445EB">
            <w:pPr>
              <w:pStyle w:val="TAC"/>
              <w:rPr>
                <w:rFonts w:eastAsia="Batang"/>
              </w:rPr>
            </w:pPr>
            <w:r w:rsidRPr="00916F30">
              <w:rPr>
                <w:rFonts w:eastAsia="Batang"/>
              </w:rPr>
              <w:t>1</w:t>
            </w:r>
          </w:p>
        </w:tc>
        <w:tc>
          <w:tcPr>
            <w:tcW w:w="936" w:type="dxa"/>
          </w:tcPr>
          <w:p w14:paraId="002C8443" w14:textId="77777777" w:rsidR="00EF3F58" w:rsidRPr="00916F30" w:rsidRDefault="00EF3F58" w:rsidP="009445EB">
            <w:pPr>
              <w:pStyle w:val="TAC"/>
              <w:rPr>
                <w:rFonts w:eastAsia="Batang"/>
              </w:rPr>
            </w:pPr>
            <w:r w:rsidRPr="00916F30">
              <w:rPr>
                <w:rFonts w:eastAsia="Batang"/>
              </w:rPr>
              <w:t>12</w:t>
            </w:r>
          </w:p>
        </w:tc>
      </w:tr>
      <w:tr w:rsidR="00EF3F58" w:rsidRPr="00916F30" w14:paraId="2AE93467" w14:textId="77777777" w:rsidTr="009445EB">
        <w:tc>
          <w:tcPr>
            <w:tcW w:w="1396" w:type="dxa"/>
            <w:shd w:val="clear" w:color="auto" w:fill="auto"/>
          </w:tcPr>
          <w:p w14:paraId="4DB69E2E" w14:textId="77777777" w:rsidR="00EF3F58" w:rsidRPr="00916F30" w:rsidRDefault="00EF3F58" w:rsidP="009445EB">
            <w:pPr>
              <w:pStyle w:val="TAC"/>
              <w:rPr>
                <w:rFonts w:eastAsia="Batang"/>
              </w:rPr>
            </w:pPr>
            <w:r w:rsidRPr="00916F30">
              <w:rPr>
                <w:rFonts w:eastAsia="Batang"/>
              </w:rPr>
              <w:t>156</w:t>
            </w:r>
          </w:p>
        </w:tc>
        <w:tc>
          <w:tcPr>
            <w:tcW w:w="1027" w:type="dxa"/>
            <w:shd w:val="clear" w:color="auto" w:fill="auto"/>
          </w:tcPr>
          <w:p w14:paraId="71DF16D6"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67BFE90"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2DE1A6AA"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44C3A51E" w14:textId="77777777" w:rsidR="00EF3F58" w:rsidRPr="00916F30" w:rsidRDefault="00EF3F58" w:rsidP="009445EB">
            <w:pPr>
              <w:pStyle w:val="TAC"/>
              <w:rPr>
                <w:rFonts w:eastAsia="Batang"/>
              </w:rPr>
            </w:pPr>
            <w:r w:rsidRPr="00916F30">
              <w:rPr>
                <w:rFonts w:eastAsia="Batang"/>
              </w:rPr>
              <w:t>2</w:t>
            </w:r>
          </w:p>
        </w:tc>
        <w:tc>
          <w:tcPr>
            <w:tcW w:w="897" w:type="dxa"/>
            <w:shd w:val="clear" w:color="auto" w:fill="auto"/>
          </w:tcPr>
          <w:p w14:paraId="20A2562E"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0ED0D3DE" w14:textId="77777777" w:rsidR="00EF3F58" w:rsidRPr="00916F30" w:rsidRDefault="00EF3F58" w:rsidP="009445EB">
            <w:pPr>
              <w:pStyle w:val="TAC"/>
              <w:rPr>
                <w:rFonts w:eastAsia="Batang"/>
              </w:rPr>
            </w:pPr>
            <w:r w:rsidRPr="00916F30">
              <w:rPr>
                <w:rFonts w:eastAsia="Batang"/>
              </w:rPr>
              <w:t>1</w:t>
            </w:r>
          </w:p>
        </w:tc>
        <w:tc>
          <w:tcPr>
            <w:tcW w:w="1097" w:type="dxa"/>
          </w:tcPr>
          <w:p w14:paraId="7C5CA51D" w14:textId="77777777" w:rsidR="00EF3F58" w:rsidRPr="00916F30" w:rsidRDefault="00EF3F58" w:rsidP="009445EB">
            <w:pPr>
              <w:pStyle w:val="TAC"/>
              <w:rPr>
                <w:rFonts w:eastAsia="Batang"/>
              </w:rPr>
            </w:pPr>
            <w:r w:rsidRPr="00916F30">
              <w:rPr>
                <w:rFonts w:eastAsia="Batang"/>
              </w:rPr>
              <w:t>1</w:t>
            </w:r>
          </w:p>
        </w:tc>
        <w:tc>
          <w:tcPr>
            <w:tcW w:w="936" w:type="dxa"/>
          </w:tcPr>
          <w:p w14:paraId="093755F4" w14:textId="77777777" w:rsidR="00EF3F58" w:rsidRPr="00916F30" w:rsidRDefault="00EF3F58" w:rsidP="009445EB">
            <w:pPr>
              <w:pStyle w:val="TAC"/>
              <w:rPr>
                <w:rFonts w:eastAsia="Batang"/>
              </w:rPr>
            </w:pPr>
            <w:r w:rsidRPr="00916F30">
              <w:rPr>
                <w:rFonts w:eastAsia="Batang"/>
              </w:rPr>
              <w:t>12</w:t>
            </w:r>
          </w:p>
        </w:tc>
      </w:tr>
      <w:tr w:rsidR="00EF3F58" w:rsidRPr="00916F30" w14:paraId="45A02E4D" w14:textId="77777777" w:rsidTr="009445EB">
        <w:tc>
          <w:tcPr>
            <w:tcW w:w="1396" w:type="dxa"/>
            <w:shd w:val="clear" w:color="auto" w:fill="auto"/>
          </w:tcPr>
          <w:p w14:paraId="4F8C2730" w14:textId="77777777" w:rsidR="00EF3F58" w:rsidRPr="00916F30" w:rsidRDefault="00EF3F58" w:rsidP="009445EB">
            <w:pPr>
              <w:pStyle w:val="TAC"/>
              <w:rPr>
                <w:rFonts w:eastAsia="Batang"/>
              </w:rPr>
            </w:pPr>
            <w:r w:rsidRPr="00916F30">
              <w:rPr>
                <w:rFonts w:eastAsia="Batang"/>
              </w:rPr>
              <w:t>157</w:t>
            </w:r>
          </w:p>
        </w:tc>
        <w:tc>
          <w:tcPr>
            <w:tcW w:w="1027" w:type="dxa"/>
            <w:shd w:val="clear" w:color="auto" w:fill="auto"/>
          </w:tcPr>
          <w:p w14:paraId="4EC83920" w14:textId="77777777" w:rsidR="00EF3F58" w:rsidRPr="00916F30" w:rsidRDefault="00EF3F58" w:rsidP="009445EB">
            <w:pPr>
              <w:pStyle w:val="TAC"/>
              <w:rPr>
                <w:rFonts w:eastAsia="Batang"/>
              </w:rPr>
            </w:pPr>
            <w:r w:rsidRPr="00916F30">
              <w:t>B4</w:t>
            </w:r>
          </w:p>
        </w:tc>
        <w:tc>
          <w:tcPr>
            <w:tcW w:w="828" w:type="dxa"/>
            <w:shd w:val="clear" w:color="auto" w:fill="auto"/>
            <w:vAlign w:val="center"/>
          </w:tcPr>
          <w:p w14:paraId="72444E8C" w14:textId="77777777" w:rsidR="00EF3F58" w:rsidRPr="00916F30" w:rsidRDefault="00EF3F58" w:rsidP="009445EB">
            <w:pPr>
              <w:pStyle w:val="TAC"/>
              <w:rPr>
                <w:rFonts w:eastAsia="Batang"/>
              </w:rPr>
            </w:pPr>
            <w:r w:rsidRPr="00916F30">
              <w:t>1</w:t>
            </w:r>
          </w:p>
        </w:tc>
        <w:tc>
          <w:tcPr>
            <w:tcW w:w="690" w:type="dxa"/>
            <w:shd w:val="clear" w:color="auto" w:fill="auto"/>
          </w:tcPr>
          <w:p w14:paraId="41864D77" w14:textId="77777777" w:rsidR="00EF3F58" w:rsidRPr="00916F30" w:rsidRDefault="00EF3F58" w:rsidP="009445EB">
            <w:pPr>
              <w:pStyle w:val="TAC"/>
              <w:rPr>
                <w:rFonts w:eastAsia="Batang"/>
              </w:rPr>
            </w:pPr>
            <w:r w:rsidRPr="00916F30">
              <w:t>0</w:t>
            </w:r>
          </w:p>
        </w:tc>
        <w:tc>
          <w:tcPr>
            <w:tcW w:w="2218" w:type="dxa"/>
            <w:shd w:val="clear" w:color="auto" w:fill="auto"/>
            <w:vAlign w:val="center"/>
          </w:tcPr>
          <w:p w14:paraId="5856AAC4" w14:textId="77777777" w:rsidR="00EF3F58" w:rsidRPr="00916F30" w:rsidRDefault="00EF3F58" w:rsidP="009445EB">
            <w:pPr>
              <w:pStyle w:val="TAC"/>
              <w:rPr>
                <w:rFonts w:eastAsia="Batang"/>
              </w:rPr>
            </w:pPr>
            <w:r w:rsidRPr="00916F30">
              <w:t>4</w:t>
            </w:r>
          </w:p>
        </w:tc>
        <w:tc>
          <w:tcPr>
            <w:tcW w:w="897" w:type="dxa"/>
            <w:shd w:val="clear" w:color="auto" w:fill="auto"/>
          </w:tcPr>
          <w:p w14:paraId="0FE2078F" w14:textId="77777777" w:rsidR="00EF3F58" w:rsidRPr="00916F30" w:rsidRDefault="00EF3F58" w:rsidP="009445EB">
            <w:pPr>
              <w:pStyle w:val="TAC"/>
              <w:rPr>
                <w:rFonts w:eastAsia="Batang"/>
              </w:rPr>
            </w:pPr>
            <w:r w:rsidRPr="00916F30">
              <w:t>0</w:t>
            </w:r>
          </w:p>
        </w:tc>
        <w:tc>
          <w:tcPr>
            <w:tcW w:w="1027" w:type="dxa"/>
            <w:vAlign w:val="center"/>
          </w:tcPr>
          <w:p w14:paraId="6D48B111" w14:textId="77777777" w:rsidR="00EF3F58" w:rsidRPr="00916F30" w:rsidRDefault="00EF3F58" w:rsidP="009445EB">
            <w:pPr>
              <w:pStyle w:val="TAC"/>
              <w:rPr>
                <w:rFonts w:eastAsia="Batang"/>
              </w:rPr>
            </w:pPr>
            <w:r w:rsidRPr="00916F30">
              <w:t>1</w:t>
            </w:r>
          </w:p>
        </w:tc>
        <w:tc>
          <w:tcPr>
            <w:tcW w:w="1097" w:type="dxa"/>
          </w:tcPr>
          <w:p w14:paraId="18BDDB41" w14:textId="77777777" w:rsidR="00EF3F58" w:rsidRPr="00916F30" w:rsidRDefault="00EF3F58" w:rsidP="009445EB">
            <w:pPr>
              <w:pStyle w:val="TAC"/>
              <w:rPr>
                <w:rFonts w:eastAsia="Batang"/>
              </w:rPr>
            </w:pPr>
            <w:r w:rsidRPr="00916F30">
              <w:t>1</w:t>
            </w:r>
          </w:p>
        </w:tc>
        <w:tc>
          <w:tcPr>
            <w:tcW w:w="936" w:type="dxa"/>
          </w:tcPr>
          <w:p w14:paraId="46910CAD" w14:textId="77777777" w:rsidR="00EF3F58" w:rsidRPr="00916F30" w:rsidRDefault="00EF3F58" w:rsidP="009445EB">
            <w:pPr>
              <w:pStyle w:val="TAC"/>
              <w:rPr>
                <w:rFonts w:eastAsia="Batang"/>
              </w:rPr>
            </w:pPr>
            <w:r w:rsidRPr="00916F30">
              <w:t>12</w:t>
            </w:r>
          </w:p>
        </w:tc>
      </w:tr>
      <w:tr w:rsidR="00EF3F58" w:rsidRPr="00916F30" w14:paraId="10DB38CC" w14:textId="77777777" w:rsidTr="009445EB">
        <w:tc>
          <w:tcPr>
            <w:tcW w:w="1396" w:type="dxa"/>
            <w:shd w:val="clear" w:color="auto" w:fill="auto"/>
          </w:tcPr>
          <w:p w14:paraId="2D1D1791" w14:textId="77777777" w:rsidR="00EF3F58" w:rsidRPr="00916F30" w:rsidRDefault="00EF3F58" w:rsidP="009445EB">
            <w:pPr>
              <w:pStyle w:val="TAC"/>
              <w:rPr>
                <w:rFonts w:eastAsia="Batang"/>
              </w:rPr>
            </w:pPr>
            <w:r w:rsidRPr="00916F30">
              <w:rPr>
                <w:rFonts w:eastAsia="Batang"/>
              </w:rPr>
              <w:t>158</w:t>
            </w:r>
          </w:p>
        </w:tc>
        <w:tc>
          <w:tcPr>
            <w:tcW w:w="1027" w:type="dxa"/>
            <w:shd w:val="clear" w:color="auto" w:fill="auto"/>
          </w:tcPr>
          <w:p w14:paraId="501DD61D"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23ABF878"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1767D695"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59FD472" w14:textId="77777777" w:rsidR="00EF3F58" w:rsidRPr="00916F30" w:rsidRDefault="00EF3F58" w:rsidP="009445EB">
            <w:pPr>
              <w:pStyle w:val="TAC"/>
              <w:rPr>
                <w:rFonts w:eastAsia="Batang"/>
              </w:rPr>
            </w:pPr>
            <w:r w:rsidRPr="00916F30">
              <w:rPr>
                <w:rFonts w:eastAsia="Batang"/>
              </w:rPr>
              <w:t>7</w:t>
            </w:r>
          </w:p>
        </w:tc>
        <w:tc>
          <w:tcPr>
            <w:tcW w:w="897" w:type="dxa"/>
            <w:shd w:val="clear" w:color="auto" w:fill="auto"/>
          </w:tcPr>
          <w:p w14:paraId="5FA5C35F"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754508EC" w14:textId="77777777" w:rsidR="00EF3F58" w:rsidRPr="00916F30" w:rsidRDefault="00EF3F58" w:rsidP="009445EB">
            <w:pPr>
              <w:pStyle w:val="TAC"/>
              <w:rPr>
                <w:rFonts w:eastAsia="Batang"/>
              </w:rPr>
            </w:pPr>
            <w:r w:rsidRPr="00916F30">
              <w:rPr>
                <w:rFonts w:eastAsia="Batang"/>
              </w:rPr>
              <w:t>1</w:t>
            </w:r>
          </w:p>
        </w:tc>
        <w:tc>
          <w:tcPr>
            <w:tcW w:w="1097" w:type="dxa"/>
          </w:tcPr>
          <w:p w14:paraId="747437C6" w14:textId="77777777" w:rsidR="00EF3F58" w:rsidRPr="00916F30" w:rsidRDefault="00EF3F58" w:rsidP="009445EB">
            <w:pPr>
              <w:pStyle w:val="TAC"/>
              <w:rPr>
                <w:rFonts w:eastAsia="Batang"/>
              </w:rPr>
            </w:pPr>
            <w:r w:rsidRPr="00916F30">
              <w:rPr>
                <w:rFonts w:eastAsia="Batang"/>
              </w:rPr>
              <w:t>1</w:t>
            </w:r>
          </w:p>
        </w:tc>
        <w:tc>
          <w:tcPr>
            <w:tcW w:w="936" w:type="dxa"/>
          </w:tcPr>
          <w:p w14:paraId="298C9274" w14:textId="77777777" w:rsidR="00EF3F58" w:rsidRPr="00916F30" w:rsidRDefault="00EF3F58" w:rsidP="009445EB">
            <w:pPr>
              <w:pStyle w:val="TAC"/>
              <w:rPr>
                <w:rFonts w:eastAsia="Batang"/>
              </w:rPr>
            </w:pPr>
            <w:r w:rsidRPr="00916F30">
              <w:rPr>
                <w:rFonts w:eastAsia="Batang"/>
              </w:rPr>
              <w:t>12</w:t>
            </w:r>
          </w:p>
        </w:tc>
      </w:tr>
      <w:tr w:rsidR="00EF3F58" w:rsidRPr="00916F30" w14:paraId="70BDEE93" w14:textId="77777777" w:rsidTr="009445EB">
        <w:tc>
          <w:tcPr>
            <w:tcW w:w="1396" w:type="dxa"/>
            <w:shd w:val="clear" w:color="auto" w:fill="auto"/>
          </w:tcPr>
          <w:p w14:paraId="451E969E" w14:textId="77777777" w:rsidR="00EF3F58" w:rsidRPr="00916F30" w:rsidRDefault="00EF3F58" w:rsidP="009445EB">
            <w:pPr>
              <w:pStyle w:val="TAC"/>
              <w:rPr>
                <w:rFonts w:eastAsia="Batang"/>
              </w:rPr>
            </w:pPr>
            <w:r w:rsidRPr="00916F30">
              <w:rPr>
                <w:rFonts w:eastAsia="Batang"/>
              </w:rPr>
              <w:t>159</w:t>
            </w:r>
          </w:p>
        </w:tc>
        <w:tc>
          <w:tcPr>
            <w:tcW w:w="1027" w:type="dxa"/>
            <w:shd w:val="clear" w:color="auto" w:fill="auto"/>
            <w:vAlign w:val="center"/>
          </w:tcPr>
          <w:p w14:paraId="41850131" w14:textId="77777777" w:rsidR="00EF3F58" w:rsidRPr="00916F30" w:rsidRDefault="00EF3F58" w:rsidP="009445EB">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268B8DD1"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2CC5CAC"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50C12D9" w14:textId="77777777" w:rsidR="00EF3F58" w:rsidRPr="00916F30" w:rsidRDefault="00EF3F58" w:rsidP="009445EB">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B3BB293" w14:textId="77777777" w:rsidR="00EF3F58" w:rsidRPr="00916F30" w:rsidRDefault="00EF3F58" w:rsidP="009445EB">
            <w:pPr>
              <w:pStyle w:val="TAC"/>
              <w:rPr>
                <w:rFonts w:eastAsia="Batang"/>
              </w:rPr>
            </w:pPr>
            <w:r w:rsidRPr="00916F30">
              <w:rPr>
                <w:rFonts w:eastAsia="Malgun Gothic" w:cs="Arial"/>
                <w:szCs w:val="18"/>
                <w:lang w:eastAsia="ko-KR"/>
              </w:rPr>
              <w:t>0</w:t>
            </w:r>
          </w:p>
        </w:tc>
        <w:tc>
          <w:tcPr>
            <w:tcW w:w="1027" w:type="dxa"/>
            <w:vAlign w:val="center"/>
          </w:tcPr>
          <w:p w14:paraId="7C3E7D87"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1097" w:type="dxa"/>
            <w:vAlign w:val="center"/>
          </w:tcPr>
          <w:p w14:paraId="046292DE" w14:textId="77777777" w:rsidR="00EF3F58" w:rsidRPr="00916F30" w:rsidRDefault="00EF3F58" w:rsidP="009445EB">
            <w:pPr>
              <w:pStyle w:val="TAC"/>
              <w:rPr>
                <w:rFonts w:eastAsia="Batang"/>
              </w:rPr>
            </w:pPr>
            <w:r w:rsidRPr="00916F30">
              <w:rPr>
                <w:rFonts w:eastAsia="Malgun Gothic" w:cs="Arial"/>
                <w:szCs w:val="18"/>
                <w:lang w:eastAsia="ko-KR"/>
              </w:rPr>
              <w:t>1</w:t>
            </w:r>
          </w:p>
        </w:tc>
        <w:tc>
          <w:tcPr>
            <w:tcW w:w="936" w:type="dxa"/>
            <w:vAlign w:val="center"/>
          </w:tcPr>
          <w:p w14:paraId="54A8F4A3" w14:textId="77777777" w:rsidR="00EF3F58" w:rsidRPr="00916F30" w:rsidRDefault="00EF3F58" w:rsidP="009445EB">
            <w:pPr>
              <w:pStyle w:val="TAC"/>
              <w:rPr>
                <w:rFonts w:eastAsia="Batang"/>
              </w:rPr>
            </w:pPr>
            <w:r w:rsidRPr="00916F30">
              <w:rPr>
                <w:rFonts w:eastAsia="Malgun Gothic" w:cs="Arial"/>
                <w:szCs w:val="18"/>
                <w:lang w:eastAsia="ko-KR"/>
              </w:rPr>
              <w:t>12</w:t>
            </w:r>
          </w:p>
        </w:tc>
      </w:tr>
      <w:tr w:rsidR="00EF3F58" w:rsidRPr="00916F30" w14:paraId="4B02E967" w14:textId="77777777" w:rsidTr="009445EB">
        <w:tc>
          <w:tcPr>
            <w:tcW w:w="1396" w:type="dxa"/>
            <w:shd w:val="clear" w:color="auto" w:fill="auto"/>
          </w:tcPr>
          <w:p w14:paraId="417663AE" w14:textId="77777777" w:rsidR="00EF3F58" w:rsidRPr="00916F30" w:rsidRDefault="00EF3F58" w:rsidP="009445EB">
            <w:pPr>
              <w:pStyle w:val="TAC"/>
              <w:rPr>
                <w:rFonts w:eastAsia="Batang"/>
              </w:rPr>
            </w:pPr>
            <w:r w:rsidRPr="00916F30">
              <w:rPr>
                <w:rFonts w:eastAsia="Batang"/>
              </w:rPr>
              <w:t>160</w:t>
            </w:r>
          </w:p>
        </w:tc>
        <w:tc>
          <w:tcPr>
            <w:tcW w:w="1027" w:type="dxa"/>
            <w:shd w:val="clear" w:color="auto" w:fill="auto"/>
          </w:tcPr>
          <w:p w14:paraId="75DAE1CD"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69155C46"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7381CB5C"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56371C5"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3107B64"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0A5A8997" w14:textId="77777777" w:rsidR="00EF3F58" w:rsidRPr="00916F30" w:rsidRDefault="00EF3F58" w:rsidP="009445EB">
            <w:pPr>
              <w:pStyle w:val="TAC"/>
              <w:rPr>
                <w:rFonts w:eastAsia="Batang"/>
              </w:rPr>
            </w:pPr>
            <w:r w:rsidRPr="00916F30">
              <w:rPr>
                <w:rFonts w:eastAsia="Batang"/>
              </w:rPr>
              <w:t>1</w:t>
            </w:r>
          </w:p>
        </w:tc>
        <w:tc>
          <w:tcPr>
            <w:tcW w:w="1097" w:type="dxa"/>
          </w:tcPr>
          <w:p w14:paraId="4E5D2CAA" w14:textId="77777777" w:rsidR="00EF3F58" w:rsidRPr="00916F30" w:rsidRDefault="00EF3F58" w:rsidP="009445EB">
            <w:pPr>
              <w:pStyle w:val="TAC"/>
              <w:rPr>
                <w:rFonts w:eastAsia="Batang"/>
              </w:rPr>
            </w:pPr>
            <w:r w:rsidRPr="00916F30">
              <w:rPr>
                <w:rFonts w:eastAsia="Batang"/>
              </w:rPr>
              <w:t>1</w:t>
            </w:r>
          </w:p>
        </w:tc>
        <w:tc>
          <w:tcPr>
            <w:tcW w:w="936" w:type="dxa"/>
          </w:tcPr>
          <w:p w14:paraId="6787422F" w14:textId="77777777" w:rsidR="00EF3F58" w:rsidRPr="00916F30" w:rsidRDefault="00EF3F58" w:rsidP="009445EB">
            <w:pPr>
              <w:pStyle w:val="TAC"/>
              <w:rPr>
                <w:rFonts w:eastAsia="Batang"/>
              </w:rPr>
            </w:pPr>
            <w:r w:rsidRPr="00916F30">
              <w:rPr>
                <w:rFonts w:eastAsia="Batang"/>
              </w:rPr>
              <w:t>12</w:t>
            </w:r>
          </w:p>
        </w:tc>
      </w:tr>
      <w:tr w:rsidR="00EF3F58" w:rsidRPr="00916F30" w14:paraId="5D003DC4" w14:textId="77777777" w:rsidTr="009445EB">
        <w:tc>
          <w:tcPr>
            <w:tcW w:w="1396" w:type="dxa"/>
            <w:shd w:val="clear" w:color="auto" w:fill="auto"/>
          </w:tcPr>
          <w:p w14:paraId="49C0F693" w14:textId="77777777" w:rsidR="00EF3F58" w:rsidRPr="00916F30" w:rsidRDefault="00EF3F58" w:rsidP="009445EB">
            <w:pPr>
              <w:pStyle w:val="TAC"/>
              <w:rPr>
                <w:rFonts w:eastAsia="Batang"/>
              </w:rPr>
            </w:pPr>
            <w:r w:rsidRPr="00916F30">
              <w:rPr>
                <w:rFonts w:eastAsia="Batang"/>
              </w:rPr>
              <w:t>161</w:t>
            </w:r>
          </w:p>
        </w:tc>
        <w:tc>
          <w:tcPr>
            <w:tcW w:w="1027" w:type="dxa"/>
            <w:shd w:val="clear" w:color="auto" w:fill="auto"/>
          </w:tcPr>
          <w:p w14:paraId="0AC03D4C"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BFC4290"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67923965"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6FB0C289" w14:textId="77777777" w:rsidR="00EF3F58" w:rsidRPr="00916F30" w:rsidRDefault="00EF3F58" w:rsidP="009445EB">
            <w:pPr>
              <w:pStyle w:val="TAC"/>
              <w:rPr>
                <w:rFonts w:eastAsia="Batang"/>
              </w:rPr>
            </w:pPr>
            <w:r w:rsidRPr="00916F30">
              <w:rPr>
                <w:rFonts w:eastAsia="Batang"/>
              </w:rPr>
              <w:t>9</w:t>
            </w:r>
          </w:p>
        </w:tc>
        <w:tc>
          <w:tcPr>
            <w:tcW w:w="897" w:type="dxa"/>
            <w:shd w:val="clear" w:color="auto" w:fill="auto"/>
          </w:tcPr>
          <w:p w14:paraId="6B2402B8"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5F893DE9" w14:textId="77777777" w:rsidR="00EF3F58" w:rsidRPr="00916F30" w:rsidRDefault="00EF3F58" w:rsidP="009445EB">
            <w:pPr>
              <w:pStyle w:val="TAC"/>
              <w:rPr>
                <w:rFonts w:eastAsia="Batang"/>
              </w:rPr>
            </w:pPr>
            <w:r w:rsidRPr="00916F30">
              <w:rPr>
                <w:rFonts w:eastAsia="Batang"/>
              </w:rPr>
              <w:t>2</w:t>
            </w:r>
          </w:p>
        </w:tc>
        <w:tc>
          <w:tcPr>
            <w:tcW w:w="1097" w:type="dxa"/>
          </w:tcPr>
          <w:p w14:paraId="2F18F13B" w14:textId="77777777" w:rsidR="00EF3F58" w:rsidRPr="00916F30" w:rsidRDefault="00EF3F58" w:rsidP="009445EB">
            <w:pPr>
              <w:pStyle w:val="TAC"/>
              <w:rPr>
                <w:rFonts w:eastAsia="Batang"/>
              </w:rPr>
            </w:pPr>
            <w:r w:rsidRPr="00916F30">
              <w:rPr>
                <w:rFonts w:eastAsia="Batang"/>
              </w:rPr>
              <w:t>1</w:t>
            </w:r>
          </w:p>
        </w:tc>
        <w:tc>
          <w:tcPr>
            <w:tcW w:w="936" w:type="dxa"/>
          </w:tcPr>
          <w:p w14:paraId="6AEB3940" w14:textId="77777777" w:rsidR="00EF3F58" w:rsidRPr="00916F30" w:rsidRDefault="00EF3F58" w:rsidP="009445EB">
            <w:pPr>
              <w:pStyle w:val="TAC"/>
              <w:rPr>
                <w:rFonts w:eastAsia="Batang"/>
              </w:rPr>
            </w:pPr>
            <w:r w:rsidRPr="00916F30">
              <w:rPr>
                <w:rFonts w:eastAsia="Batang"/>
              </w:rPr>
              <w:t>12</w:t>
            </w:r>
          </w:p>
        </w:tc>
      </w:tr>
      <w:tr w:rsidR="00EF3F58" w:rsidRPr="00916F30" w14:paraId="4CF7638F" w14:textId="77777777" w:rsidTr="009445EB">
        <w:tc>
          <w:tcPr>
            <w:tcW w:w="1396" w:type="dxa"/>
            <w:shd w:val="clear" w:color="auto" w:fill="auto"/>
          </w:tcPr>
          <w:p w14:paraId="6D4E693C" w14:textId="77777777" w:rsidR="00EF3F58" w:rsidRPr="00916F30" w:rsidRDefault="00EF3F58" w:rsidP="009445EB">
            <w:pPr>
              <w:pStyle w:val="TAC"/>
              <w:rPr>
                <w:rFonts w:eastAsia="Batang"/>
              </w:rPr>
            </w:pPr>
            <w:r w:rsidRPr="00916F30">
              <w:rPr>
                <w:rFonts w:eastAsia="Batang"/>
              </w:rPr>
              <w:t>162</w:t>
            </w:r>
          </w:p>
        </w:tc>
        <w:tc>
          <w:tcPr>
            <w:tcW w:w="1027" w:type="dxa"/>
            <w:shd w:val="clear" w:color="auto" w:fill="auto"/>
          </w:tcPr>
          <w:p w14:paraId="74280540"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3E5E5C2A"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45029119"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E853DC2" w14:textId="77777777" w:rsidR="00EF3F58" w:rsidRPr="00916F30" w:rsidRDefault="00EF3F58" w:rsidP="009445EB">
            <w:pPr>
              <w:pStyle w:val="TAC"/>
              <w:rPr>
                <w:rFonts w:eastAsia="Batang"/>
              </w:rPr>
            </w:pPr>
            <w:r w:rsidRPr="00916F30">
              <w:rPr>
                <w:rFonts w:eastAsia="Batang"/>
              </w:rPr>
              <w:t>4,9</w:t>
            </w:r>
          </w:p>
        </w:tc>
        <w:tc>
          <w:tcPr>
            <w:tcW w:w="897" w:type="dxa"/>
            <w:shd w:val="clear" w:color="auto" w:fill="auto"/>
          </w:tcPr>
          <w:p w14:paraId="289EEE81"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74309916" w14:textId="77777777" w:rsidR="00EF3F58" w:rsidRPr="00916F30" w:rsidRDefault="00EF3F58" w:rsidP="009445EB">
            <w:pPr>
              <w:pStyle w:val="TAC"/>
              <w:rPr>
                <w:rFonts w:eastAsia="Batang"/>
              </w:rPr>
            </w:pPr>
            <w:r w:rsidRPr="00916F30">
              <w:rPr>
                <w:rFonts w:eastAsia="Batang"/>
              </w:rPr>
              <w:t>1</w:t>
            </w:r>
          </w:p>
        </w:tc>
        <w:tc>
          <w:tcPr>
            <w:tcW w:w="1097" w:type="dxa"/>
          </w:tcPr>
          <w:p w14:paraId="076DD31D" w14:textId="77777777" w:rsidR="00EF3F58" w:rsidRPr="00916F30" w:rsidRDefault="00EF3F58" w:rsidP="009445EB">
            <w:pPr>
              <w:pStyle w:val="TAC"/>
              <w:rPr>
                <w:rFonts w:eastAsia="Batang"/>
              </w:rPr>
            </w:pPr>
            <w:r w:rsidRPr="00916F30">
              <w:rPr>
                <w:rFonts w:eastAsia="Batang"/>
              </w:rPr>
              <w:t>1</w:t>
            </w:r>
          </w:p>
        </w:tc>
        <w:tc>
          <w:tcPr>
            <w:tcW w:w="936" w:type="dxa"/>
          </w:tcPr>
          <w:p w14:paraId="1B48A53A" w14:textId="77777777" w:rsidR="00EF3F58" w:rsidRPr="00916F30" w:rsidRDefault="00EF3F58" w:rsidP="009445EB">
            <w:pPr>
              <w:pStyle w:val="TAC"/>
              <w:rPr>
                <w:rFonts w:eastAsia="Batang"/>
              </w:rPr>
            </w:pPr>
            <w:r w:rsidRPr="00916F30">
              <w:rPr>
                <w:rFonts w:eastAsia="Batang"/>
              </w:rPr>
              <w:t>12</w:t>
            </w:r>
          </w:p>
        </w:tc>
      </w:tr>
      <w:tr w:rsidR="00EF3F58" w:rsidRPr="00916F30" w14:paraId="31000990" w14:textId="77777777" w:rsidTr="009445EB">
        <w:tc>
          <w:tcPr>
            <w:tcW w:w="1396" w:type="dxa"/>
            <w:shd w:val="clear" w:color="auto" w:fill="auto"/>
          </w:tcPr>
          <w:p w14:paraId="49B33559" w14:textId="77777777" w:rsidR="00EF3F58" w:rsidRPr="00916F30" w:rsidRDefault="00EF3F58" w:rsidP="009445EB">
            <w:pPr>
              <w:pStyle w:val="TAC"/>
              <w:rPr>
                <w:rFonts w:eastAsia="Batang"/>
              </w:rPr>
            </w:pPr>
            <w:r w:rsidRPr="00916F30">
              <w:rPr>
                <w:rFonts w:eastAsia="Batang"/>
              </w:rPr>
              <w:t>163</w:t>
            </w:r>
          </w:p>
        </w:tc>
        <w:tc>
          <w:tcPr>
            <w:tcW w:w="1027" w:type="dxa"/>
            <w:shd w:val="clear" w:color="auto" w:fill="auto"/>
          </w:tcPr>
          <w:p w14:paraId="7B126D59"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0CF9DD41"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68A9CC12"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5506B6FD" w14:textId="77777777" w:rsidR="00EF3F58" w:rsidRPr="00916F30" w:rsidRDefault="00EF3F58" w:rsidP="009445EB">
            <w:pPr>
              <w:pStyle w:val="TAC"/>
              <w:rPr>
                <w:rFonts w:eastAsia="Batang"/>
              </w:rPr>
            </w:pPr>
            <w:r w:rsidRPr="00916F30">
              <w:rPr>
                <w:rFonts w:eastAsia="Batang"/>
              </w:rPr>
              <w:t>7,9</w:t>
            </w:r>
          </w:p>
        </w:tc>
        <w:tc>
          <w:tcPr>
            <w:tcW w:w="897" w:type="dxa"/>
            <w:shd w:val="clear" w:color="auto" w:fill="auto"/>
          </w:tcPr>
          <w:p w14:paraId="7DA6E9B0"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076006B8" w14:textId="77777777" w:rsidR="00EF3F58" w:rsidRPr="00916F30" w:rsidRDefault="00EF3F58" w:rsidP="009445EB">
            <w:pPr>
              <w:pStyle w:val="TAC"/>
              <w:rPr>
                <w:rFonts w:eastAsia="Batang"/>
              </w:rPr>
            </w:pPr>
            <w:r w:rsidRPr="00916F30">
              <w:rPr>
                <w:rFonts w:eastAsia="Batang"/>
              </w:rPr>
              <w:t>1</w:t>
            </w:r>
          </w:p>
        </w:tc>
        <w:tc>
          <w:tcPr>
            <w:tcW w:w="1097" w:type="dxa"/>
          </w:tcPr>
          <w:p w14:paraId="09EE650A" w14:textId="77777777" w:rsidR="00EF3F58" w:rsidRPr="00916F30" w:rsidRDefault="00EF3F58" w:rsidP="009445EB">
            <w:pPr>
              <w:pStyle w:val="TAC"/>
              <w:rPr>
                <w:rFonts w:eastAsia="Batang"/>
              </w:rPr>
            </w:pPr>
            <w:r w:rsidRPr="00916F30">
              <w:rPr>
                <w:rFonts w:eastAsia="Batang"/>
              </w:rPr>
              <w:t>1</w:t>
            </w:r>
          </w:p>
        </w:tc>
        <w:tc>
          <w:tcPr>
            <w:tcW w:w="936" w:type="dxa"/>
          </w:tcPr>
          <w:p w14:paraId="19A6D9D9" w14:textId="77777777" w:rsidR="00EF3F58" w:rsidRPr="00916F30" w:rsidRDefault="00EF3F58" w:rsidP="009445EB">
            <w:pPr>
              <w:pStyle w:val="TAC"/>
              <w:rPr>
                <w:rFonts w:eastAsia="Batang"/>
              </w:rPr>
            </w:pPr>
            <w:r w:rsidRPr="00916F30">
              <w:rPr>
                <w:rFonts w:eastAsia="Batang"/>
              </w:rPr>
              <w:t>12</w:t>
            </w:r>
          </w:p>
        </w:tc>
      </w:tr>
      <w:tr w:rsidR="00EF3F58" w:rsidRPr="00916F30" w14:paraId="3A2B5AEF" w14:textId="77777777" w:rsidTr="009445EB">
        <w:tc>
          <w:tcPr>
            <w:tcW w:w="1396" w:type="dxa"/>
            <w:shd w:val="clear" w:color="auto" w:fill="auto"/>
          </w:tcPr>
          <w:p w14:paraId="697BA7D6" w14:textId="77777777" w:rsidR="00EF3F58" w:rsidRPr="00916F30" w:rsidRDefault="00EF3F58" w:rsidP="009445EB">
            <w:pPr>
              <w:pStyle w:val="TAC"/>
              <w:rPr>
                <w:rFonts w:eastAsia="Batang"/>
              </w:rPr>
            </w:pPr>
            <w:r w:rsidRPr="00916F30">
              <w:rPr>
                <w:rFonts w:eastAsia="Batang"/>
              </w:rPr>
              <w:t>164</w:t>
            </w:r>
          </w:p>
        </w:tc>
        <w:tc>
          <w:tcPr>
            <w:tcW w:w="1027" w:type="dxa"/>
            <w:shd w:val="clear" w:color="auto" w:fill="auto"/>
          </w:tcPr>
          <w:p w14:paraId="47E2A45E"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CC88C01"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tcPr>
          <w:p w14:paraId="14AFE4BF"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3AE739D2" w14:textId="77777777" w:rsidR="00EF3F58" w:rsidRPr="00916F30" w:rsidRDefault="00EF3F58" w:rsidP="009445EB">
            <w:pPr>
              <w:pStyle w:val="TAC"/>
              <w:rPr>
                <w:rFonts w:eastAsia="Batang"/>
              </w:rPr>
            </w:pPr>
            <w:r w:rsidRPr="00916F30">
              <w:rPr>
                <w:rFonts w:eastAsia="Batang"/>
              </w:rPr>
              <w:t>8,9</w:t>
            </w:r>
          </w:p>
        </w:tc>
        <w:tc>
          <w:tcPr>
            <w:tcW w:w="897" w:type="dxa"/>
            <w:shd w:val="clear" w:color="auto" w:fill="auto"/>
          </w:tcPr>
          <w:p w14:paraId="53A1FD3D" w14:textId="77777777" w:rsidR="00EF3F58" w:rsidRPr="00916F30" w:rsidRDefault="00EF3F58" w:rsidP="009445EB">
            <w:pPr>
              <w:pStyle w:val="TAC"/>
              <w:rPr>
                <w:rFonts w:eastAsia="Batang"/>
              </w:rPr>
            </w:pPr>
            <w:r w:rsidRPr="00916F30">
              <w:rPr>
                <w:rFonts w:eastAsia="Batang"/>
              </w:rPr>
              <w:t>0</w:t>
            </w:r>
          </w:p>
        </w:tc>
        <w:tc>
          <w:tcPr>
            <w:tcW w:w="1027" w:type="dxa"/>
            <w:vAlign w:val="center"/>
          </w:tcPr>
          <w:p w14:paraId="087CDFBC" w14:textId="77777777" w:rsidR="00EF3F58" w:rsidRPr="00916F30" w:rsidRDefault="00EF3F58" w:rsidP="009445EB">
            <w:pPr>
              <w:pStyle w:val="TAC"/>
              <w:rPr>
                <w:rFonts w:eastAsia="Batang"/>
              </w:rPr>
            </w:pPr>
            <w:r w:rsidRPr="00916F30">
              <w:rPr>
                <w:rFonts w:eastAsia="Batang"/>
              </w:rPr>
              <w:t>2</w:t>
            </w:r>
          </w:p>
        </w:tc>
        <w:tc>
          <w:tcPr>
            <w:tcW w:w="1097" w:type="dxa"/>
          </w:tcPr>
          <w:p w14:paraId="399FE938" w14:textId="77777777" w:rsidR="00EF3F58" w:rsidRPr="00916F30" w:rsidRDefault="00EF3F58" w:rsidP="009445EB">
            <w:pPr>
              <w:pStyle w:val="TAC"/>
              <w:rPr>
                <w:rFonts w:eastAsia="Batang"/>
              </w:rPr>
            </w:pPr>
            <w:r w:rsidRPr="00916F30">
              <w:rPr>
                <w:rFonts w:eastAsia="Batang"/>
              </w:rPr>
              <w:t>1</w:t>
            </w:r>
          </w:p>
        </w:tc>
        <w:tc>
          <w:tcPr>
            <w:tcW w:w="936" w:type="dxa"/>
          </w:tcPr>
          <w:p w14:paraId="46C2CC7B" w14:textId="77777777" w:rsidR="00EF3F58" w:rsidRPr="00916F30" w:rsidRDefault="00EF3F58" w:rsidP="009445EB">
            <w:pPr>
              <w:pStyle w:val="TAC"/>
              <w:rPr>
                <w:rFonts w:eastAsia="Batang"/>
              </w:rPr>
            </w:pPr>
            <w:r w:rsidRPr="00916F30">
              <w:rPr>
                <w:rFonts w:eastAsia="Batang"/>
              </w:rPr>
              <w:t>12</w:t>
            </w:r>
          </w:p>
        </w:tc>
      </w:tr>
      <w:tr w:rsidR="00EF3F58" w:rsidRPr="00916F30" w14:paraId="48BE3703" w14:textId="77777777" w:rsidTr="009445EB">
        <w:tc>
          <w:tcPr>
            <w:tcW w:w="1396" w:type="dxa"/>
            <w:shd w:val="clear" w:color="auto" w:fill="auto"/>
          </w:tcPr>
          <w:p w14:paraId="2C4C4AE8" w14:textId="77777777" w:rsidR="00EF3F58" w:rsidRPr="00916F30" w:rsidRDefault="00EF3F58" w:rsidP="009445EB">
            <w:pPr>
              <w:pStyle w:val="TAC"/>
              <w:rPr>
                <w:rFonts w:eastAsia="Batang"/>
              </w:rPr>
            </w:pPr>
            <w:r w:rsidRPr="00916F30">
              <w:rPr>
                <w:rFonts w:eastAsia="Batang"/>
              </w:rPr>
              <w:t>165</w:t>
            </w:r>
          </w:p>
        </w:tc>
        <w:tc>
          <w:tcPr>
            <w:tcW w:w="1027" w:type="dxa"/>
            <w:shd w:val="clear" w:color="auto" w:fill="auto"/>
          </w:tcPr>
          <w:p w14:paraId="05E2761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BD8C843"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26879ADE"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3B4CF909" w14:textId="77777777" w:rsidR="00EF3F58" w:rsidRPr="00916F30" w:rsidRDefault="00EF3F58" w:rsidP="009445EB">
            <w:pPr>
              <w:pStyle w:val="TAC"/>
              <w:rPr>
                <w:rFonts w:eastAsia="Batang"/>
              </w:rPr>
            </w:pPr>
            <w:r w:rsidRPr="00916F30">
              <w:rPr>
                <w:rFonts w:eastAsia="Batang"/>
              </w:rPr>
              <w:t>3,4,8,9</w:t>
            </w:r>
          </w:p>
        </w:tc>
        <w:tc>
          <w:tcPr>
            <w:tcW w:w="897" w:type="dxa"/>
            <w:shd w:val="clear" w:color="auto" w:fill="auto"/>
          </w:tcPr>
          <w:p w14:paraId="12FAA590"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34AE503E" w14:textId="77777777" w:rsidR="00EF3F58" w:rsidRPr="00916F30" w:rsidRDefault="00EF3F58" w:rsidP="009445EB">
            <w:pPr>
              <w:pStyle w:val="TAC"/>
              <w:rPr>
                <w:rFonts w:eastAsia="Batang"/>
              </w:rPr>
            </w:pPr>
            <w:r w:rsidRPr="00916F30">
              <w:rPr>
                <w:rFonts w:eastAsia="Batang"/>
              </w:rPr>
              <w:t>1</w:t>
            </w:r>
          </w:p>
        </w:tc>
        <w:tc>
          <w:tcPr>
            <w:tcW w:w="1097" w:type="dxa"/>
          </w:tcPr>
          <w:p w14:paraId="1E492694" w14:textId="77777777" w:rsidR="00EF3F58" w:rsidRPr="00916F30" w:rsidRDefault="00EF3F58" w:rsidP="009445EB">
            <w:pPr>
              <w:pStyle w:val="TAC"/>
              <w:rPr>
                <w:rFonts w:eastAsia="Batang"/>
              </w:rPr>
            </w:pPr>
            <w:r w:rsidRPr="00916F30">
              <w:rPr>
                <w:rFonts w:eastAsia="Batang"/>
              </w:rPr>
              <w:t>1</w:t>
            </w:r>
          </w:p>
        </w:tc>
        <w:tc>
          <w:tcPr>
            <w:tcW w:w="936" w:type="dxa"/>
          </w:tcPr>
          <w:p w14:paraId="7759BD40" w14:textId="77777777" w:rsidR="00EF3F58" w:rsidRPr="00916F30" w:rsidRDefault="00EF3F58" w:rsidP="009445EB">
            <w:pPr>
              <w:pStyle w:val="TAC"/>
              <w:rPr>
                <w:rFonts w:eastAsia="Batang"/>
              </w:rPr>
            </w:pPr>
            <w:r w:rsidRPr="00916F30">
              <w:rPr>
                <w:rFonts w:eastAsia="Batang"/>
              </w:rPr>
              <w:t>12</w:t>
            </w:r>
          </w:p>
        </w:tc>
      </w:tr>
      <w:tr w:rsidR="00EF3F58" w:rsidRPr="00916F30" w14:paraId="5BA64302" w14:textId="77777777" w:rsidTr="009445EB">
        <w:tc>
          <w:tcPr>
            <w:tcW w:w="1396" w:type="dxa"/>
            <w:shd w:val="clear" w:color="auto" w:fill="auto"/>
          </w:tcPr>
          <w:p w14:paraId="4451442F" w14:textId="77777777" w:rsidR="00EF3F58" w:rsidRPr="00916F30" w:rsidRDefault="00EF3F58" w:rsidP="009445EB">
            <w:pPr>
              <w:pStyle w:val="TAC"/>
              <w:rPr>
                <w:rFonts w:eastAsia="Batang"/>
              </w:rPr>
            </w:pPr>
            <w:r w:rsidRPr="00916F30">
              <w:rPr>
                <w:rFonts w:eastAsia="Batang"/>
              </w:rPr>
              <w:t>166</w:t>
            </w:r>
          </w:p>
        </w:tc>
        <w:tc>
          <w:tcPr>
            <w:tcW w:w="1027" w:type="dxa"/>
            <w:shd w:val="clear" w:color="auto" w:fill="auto"/>
          </w:tcPr>
          <w:p w14:paraId="7CB18D98"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42920E35"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7837E92F"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13F9996D" w14:textId="77777777" w:rsidR="00EF3F58" w:rsidRPr="00916F30" w:rsidRDefault="00EF3F58" w:rsidP="009445EB">
            <w:pPr>
              <w:pStyle w:val="TAC"/>
              <w:rPr>
                <w:rFonts w:eastAsia="Batang"/>
              </w:rPr>
            </w:pPr>
            <w:r w:rsidRPr="00916F30">
              <w:rPr>
                <w:rFonts w:eastAsia="Batang"/>
              </w:rPr>
              <w:t>1,3,5,7,9</w:t>
            </w:r>
          </w:p>
        </w:tc>
        <w:tc>
          <w:tcPr>
            <w:tcW w:w="897" w:type="dxa"/>
            <w:shd w:val="clear" w:color="auto" w:fill="auto"/>
            <w:vAlign w:val="center"/>
          </w:tcPr>
          <w:p w14:paraId="697FAD0F"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621EF6B5" w14:textId="77777777" w:rsidR="00EF3F58" w:rsidRPr="00916F30" w:rsidRDefault="00EF3F58" w:rsidP="009445EB">
            <w:pPr>
              <w:pStyle w:val="TAC"/>
              <w:rPr>
                <w:rFonts w:eastAsia="Batang"/>
              </w:rPr>
            </w:pPr>
            <w:r w:rsidRPr="00916F30">
              <w:rPr>
                <w:rFonts w:eastAsia="Batang"/>
              </w:rPr>
              <w:t>1</w:t>
            </w:r>
          </w:p>
        </w:tc>
        <w:tc>
          <w:tcPr>
            <w:tcW w:w="1097" w:type="dxa"/>
            <w:vAlign w:val="center"/>
          </w:tcPr>
          <w:p w14:paraId="58EB6AEC" w14:textId="77777777" w:rsidR="00EF3F58" w:rsidRPr="00916F30" w:rsidRDefault="00EF3F58" w:rsidP="009445EB">
            <w:pPr>
              <w:pStyle w:val="TAC"/>
              <w:rPr>
                <w:rFonts w:eastAsia="Batang"/>
              </w:rPr>
            </w:pPr>
            <w:r w:rsidRPr="00916F30">
              <w:rPr>
                <w:rFonts w:eastAsia="Batang"/>
              </w:rPr>
              <w:t>1</w:t>
            </w:r>
          </w:p>
        </w:tc>
        <w:tc>
          <w:tcPr>
            <w:tcW w:w="936" w:type="dxa"/>
          </w:tcPr>
          <w:p w14:paraId="5A71D286" w14:textId="77777777" w:rsidR="00EF3F58" w:rsidRPr="00916F30" w:rsidRDefault="00EF3F58" w:rsidP="009445EB">
            <w:pPr>
              <w:pStyle w:val="TAC"/>
              <w:rPr>
                <w:rFonts w:eastAsia="Batang"/>
              </w:rPr>
            </w:pPr>
            <w:r w:rsidRPr="00916F30">
              <w:rPr>
                <w:rFonts w:eastAsia="Batang"/>
              </w:rPr>
              <w:t>12</w:t>
            </w:r>
          </w:p>
        </w:tc>
      </w:tr>
      <w:tr w:rsidR="00EF3F58" w:rsidRPr="00916F30" w14:paraId="4D83653F" w14:textId="77777777" w:rsidTr="009445EB">
        <w:tc>
          <w:tcPr>
            <w:tcW w:w="1396" w:type="dxa"/>
            <w:shd w:val="clear" w:color="auto" w:fill="auto"/>
          </w:tcPr>
          <w:p w14:paraId="146585E3" w14:textId="77777777" w:rsidR="00EF3F58" w:rsidRPr="00916F30" w:rsidRDefault="00EF3F58" w:rsidP="009445EB">
            <w:pPr>
              <w:pStyle w:val="TAC"/>
              <w:rPr>
                <w:rFonts w:eastAsia="Batang"/>
              </w:rPr>
            </w:pPr>
            <w:r w:rsidRPr="00916F30">
              <w:rPr>
                <w:rFonts w:eastAsia="Batang"/>
              </w:rPr>
              <w:t>167</w:t>
            </w:r>
          </w:p>
        </w:tc>
        <w:tc>
          <w:tcPr>
            <w:tcW w:w="1027" w:type="dxa"/>
            <w:shd w:val="clear" w:color="auto" w:fill="auto"/>
          </w:tcPr>
          <w:p w14:paraId="15CE06FF"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1BEF1A96"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3EDBBDF1"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0F128B0A" w14:textId="77777777" w:rsidR="00EF3F58" w:rsidRPr="00916F30" w:rsidRDefault="00EF3F58" w:rsidP="009445EB">
            <w:pPr>
              <w:pStyle w:val="TAC"/>
              <w:rPr>
                <w:rFonts w:eastAsia="Batang"/>
              </w:rPr>
            </w:pPr>
            <w:r w:rsidRPr="00916F30">
              <w:rPr>
                <w:rFonts w:eastAsia="Batang"/>
              </w:rPr>
              <w:t>0,1,2,3,4,5,6,7,8,9</w:t>
            </w:r>
          </w:p>
        </w:tc>
        <w:tc>
          <w:tcPr>
            <w:tcW w:w="897" w:type="dxa"/>
            <w:shd w:val="clear" w:color="auto" w:fill="auto"/>
          </w:tcPr>
          <w:p w14:paraId="556CB2DB" w14:textId="77777777" w:rsidR="00EF3F58" w:rsidRPr="00916F30" w:rsidRDefault="00EF3F58" w:rsidP="009445EB">
            <w:pPr>
              <w:pStyle w:val="TAC"/>
              <w:rPr>
                <w:rFonts w:eastAsia="Batang"/>
              </w:rPr>
            </w:pPr>
            <w:r w:rsidRPr="00916F30">
              <w:rPr>
                <w:rFonts w:eastAsia="Batang"/>
              </w:rPr>
              <w:t>0</w:t>
            </w:r>
          </w:p>
        </w:tc>
        <w:tc>
          <w:tcPr>
            <w:tcW w:w="1027" w:type="dxa"/>
          </w:tcPr>
          <w:p w14:paraId="46166C8D" w14:textId="77777777" w:rsidR="00EF3F58" w:rsidRPr="00916F30" w:rsidRDefault="00EF3F58" w:rsidP="009445EB">
            <w:pPr>
              <w:pStyle w:val="TAC"/>
              <w:rPr>
                <w:rFonts w:eastAsia="Batang"/>
              </w:rPr>
            </w:pPr>
            <w:r w:rsidRPr="00916F30">
              <w:rPr>
                <w:rFonts w:eastAsia="Batang"/>
              </w:rPr>
              <w:t>2</w:t>
            </w:r>
          </w:p>
        </w:tc>
        <w:tc>
          <w:tcPr>
            <w:tcW w:w="1097" w:type="dxa"/>
          </w:tcPr>
          <w:p w14:paraId="654F33C3" w14:textId="77777777" w:rsidR="00EF3F58" w:rsidRPr="00916F30" w:rsidRDefault="00EF3F58" w:rsidP="009445EB">
            <w:pPr>
              <w:pStyle w:val="TAC"/>
              <w:rPr>
                <w:rFonts w:eastAsia="Batang"/>
              </w:rPr>
            </w:pPr>
            <w:r w:rsidRPr="00916F30">
              <w:rPr>
                <w:rFonts w:eastAsia="Batang"/>
              </w:rPr>
              <w:t>1</w:t>
            </w:r>
          </w:p>
        </w:tc>
        <w:tc>
          <w:tcPr>
            <w:tcW w:w="936" w:type="dxa"/>
          </w:tcPr>
          <w:p w14:paraId="2A81B82D" w14:textId="77777777" w:rsidR="00EF3F58" w:rsidRPr="00916F30" w:rsidRDefault="00EF3F58" w:rsidP="009445EB">
            <w:pPr>
              <w:pStyle w:val="TAC"/>
              <w:rPr>
                <w:rFonts w:eastAsia="Batang"/>
              </w:rPr>
            </w:pPr>
            <w:r w:rsidRPr="00916F30">
              <w:rPr>
                <w:rFonts w:eastAsia="Batang"/>
              </w:rPr>
              <w:t>12</w:t>
            </w:r>
          </w:p>
        </w:tc>
      </w:tr>
      <w:tr w:rsidR="00EF3F58" w:rsidRPr="00916F30" w14:paraId="726A9BEF" w14:textId="77777777" w:rsidTr="009445EB">
        <w:tc>
          <w:tcPr>
            <w:tcW w:w="1396" w:type="dxa"/>
            <w:shd w:val="clear" w:color="auto" w:fill="auto"/>
          </w:tcPr>
          <w:p w14:paraId="44D005FE" w14:textId="77777777" w:rsidR="00EF3F58" w:rsidRPr="00916F30" w:rsidRDefault="00EF3F58" w:rsidP="009445EB">
            <w:pPr>
              <w:pStyle w:val="TAC"/>
              <w:rPr>
                <w:rFonts w:eastAsia="Batang"/>
              </w:rPr>
            </w:pPr>
            <w:r w:rsidRPr="00916F30">
              <w:rPr>
                <w:rFonts w:eastAsia="Batang"/>
              </w:rPr>
              <w:t>168</w:t>
            </w:r>
          </w:p>
        </w:tc>
        <w:tc>
          <w:tcPr>
            <w:tcW w:w="1027" w:type="dxa"/>
            <w:shd w:val="clear" w:color="auto" w:fill="auto"/>
          </w:tcPr>
          <w:p w14:paraId="7B82AE85" w14:textId="77777777" w:rsidR="00EF3F58" w:rsidRPr="00916F30" w:rsidRDefault="00EF3F58" w:rsidP="009445EB">
            <w:pPr>
              <w:pStyle w:val="TAC"/>
              <w:rPr>
                <w:rFonts w:eastAsia="Batang"/>
              </w:rPr>
            </w:pPr>
            <w:r w:rsidRPr="00916F30">
              <w:rPr>
                <w:rFonts w:eastAsia="Batang"/>
              </w:rPr>
              <w:t>B4</w:t>
            </w:r>
          </w:p>
        </w:tc>
        <w:tc>
          <w:tcPr>
            <w:tcW w:w="828" w:type="dxa"/>
            <w:shd w:val="clear" w:color="auto" w:fill="auto"/>
            <w:vAlign w:val="center"/>
          </w:tcPr>
          <w:p w14:paraId="5F6E2EEF" w14:textId="77777777" w:rsidR="00EF3F58" w:rsidRPr="00916F30" w:rsidRDefault="00EF3F58" w:rsidP="009445EB">
            <w:pPr>
              <w:pStyle w:val="TAC"/>
              <w:rPr>
                <w:rFonts w:eastAsia="Batang"/>
              </w:rPr>
            </w:pPr>
            <w:r w:rsidRPr="00916F30">
              <w:rPr>
                <w:rFonts w:eastAsia="Batang"/>
              </w:rPr>
              <w:t>1</w:t>
            </w:r>
          </w:p>
        </w:tc>
        <w:tc>
          <w:tcPr>
            <w:tcW w:w="690" w:type="dxa"/>
            <w:shd w:val="clear" w:color="auto" w:fill="auto"/>
            <w:vAlign w:val="center"/>
          </w:tcPr>
          <w:p w14:paraId="210B622A" w14:textId="77777777" w:rsidR="00EF3F58" w:rsidRPr="00916F30" w:rsidRDefault="00EF3F58" w:rsidP="009445EB">
            <w:pPr>
              <w:pStyle w:val="TAC"/>
              <w:rPr>
                <w:rFonts w:eastAsia="Batang"/>
              </w:rPr>
            </w:pPr>
            <w:r w:rsidRPr="00916F30">
              <w:rPr>
                <w:rFonts w:eastAsia="Batang"/>
              </w:rPr>
              <w:t>0</w:t>
            </w:r>
          </w:p>
        </w:tc>
        <w:tc>
          <w:tcPr>
            <w:tcW w:w="2218" w:type="dxa"/>
            <w:shd w:val="clear" w:color="auto" w:fill="auto"/>
            <w:vAlign w:val="center"/>
          </w:tcPr>
          <w:p w14:paraId="4CC1A8D8" w14:textId="77777777" w:rsidR="00EF3F58" w:rsidRPr="00916F30" w:rsidRDefault="00EF3F58" w:rsidP="009445EB">
            <w:pPr>
              <w:pStyle w:val="TAC"/>
              <w:rPr>
                <w:rFonts w:eastAsia="Batang"/>
              </w:rPr>
            </w:pPr>
            <w:r w:rsidRPr="00916F30">
              <w:rPr>
                <w:rFonts w:eastAsia="Batang"/>
              </w:rPr>
              <w:t>0,1,2,3,4,5,6,7,8,9</w:t>
            </w:r>
          </w:p>
        </w:tc>
        <w:tc>
          <w:tcPr>
            <w:tcW w:w="897" w:type="dxa"/>
            <w:shd w:val="clear" w:color="auto" w:fill="auto"/>
            <w:vAlign w:val="center"/>
          </w:tcPr>
          <w:p w14:paraId="3C773A2A" w14:textId="77777777" w:rsidR="00EF3F58" w:rsidRPr="00916F30" w:rsidRDefault="00EF3F58" w:rsidP="009445EB">
            <w:pPr>
              <w:pStyle w:val="TAC"/>
              <w:rPr>
                <w:rFonts w:eastAsia="Batang"/>
              </w:rPr>
            </w:pPr>
            <w:r w:rsidRPr="00916F30">
              <w:rPr>
                <w:rFonts w:eastAsia="Batang"/>
              </w:rPr>
              <w:t>2</w:t>
            </w:r>
          </w:p>
        </w:tc>
        <w:tc>
          <w:tcPr>
            <w:tcW w:w="1027" w:type="dxa"/>
            <w:vAlign w:val="center"/>
          </w:tcPr>
          <w:p w14:paraId="44FF32FA" w14:textId="77777777" w:rsidR="00EF3F58" w:rsidRPr="00916F30" w:rsidRDefault="00EF3F58" w:rsidP="009445EB">
            <w:pPr>
              <w:pStyle w:val="TAC"/>
              <w:rPr>
                <w:rFonts w:eastAsia="Batang"/>
              </w:rPr>
            </w:pPr>
            <w:r w:rsidRPr="00916F30">
              <w:rPr>
                <w:rFonts w:eastAsia="Batang"/>
              </w:rPr>
              <w:t>1</w:t>
            </w:r>
          </w:p>
        </w:tc>
        <w:tc>
          <w:tcPr>
            <w:tcW w:w="1097" w:type="dxa"/>
          </w:tcPr>
          <w:p w14:paraId="0D5372DF" w14:textId="77777777" w:rsidR="00EF3F58" w:rsidRPr="00916F30" w:rsidRDefault="00EF3F58" w:rsidP="009445EB">
            <w:pPr>
              <w:pStyle w:val="TAC"/>
              <w:rPr>
                <w:rFonts w:eastAsia="Batang"/>
              </w:rPr>
            </w:pPr>
            <w:r w:rsidRPr="00916F30">
              <w:rPr>
                <w:rFonts w:eastAsia="Batang"/>
              </w:rPr>
              <w:t>1</w:t>
            </w:r>
          </w:p>
        </w:tc>
        <w:tc>
          <w:tcPr>
            <w:tcW w:w="936" w:type="dxa"/>
          </w:tcPr>
          <w:p w14:paraId="556A8484" w14:textId="77777777" w:rsidR="00EF3F58" w:rsidRPr="00916F30" w:rsidRDefault="00EF3F58" w:rsidP="009445EB">
            <w:pPr>
              <w:pStyle w:val="TAC"/>
              <w:rPr>
                <w:rFonts w:eastAsia="Batang"/>
              </w:rPr>
            </w:pPr>
            <w:r w:rsidRPr="00916F30">
              <w:rPr>
                <w:rFonts w:eastAsia="Batang"/>
              </w:rPr>
              <w:t>12</w:t>
            </w:r>
          </w:p>
        </w:tc>
      </w:tr>
    </w:tbl>
    <w:p w14:paraId="7EED13CF" w14:textId="77777777" w:rsidR="00EF3F58" w:rsidRDefault="00EF3F58" w:rsidP="00EF3F58">
      <w:pPr>
        <w:spacing w:before="120" w:after="120"/>
        <w:jc w:val="both"/>
        <w:rPr>
          <w:rFonts w:asciiTheme="minorHAnsi" w:hAnsiTheme="minorHAnsi" w:cstheme="minorHAnsi"/>
        </w:rPr>
      </w:pPr>
    </w:p>
    <w:p w14:paraId="681DF34B" w14:textId="6E1004D8" w:rsidR="00EF3F58" w:rsidRDefault="00EF3F58" w:rsidP="00EF3F58">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8</w:t>
      </w:r>
      <w:r w:rsidRPr="00E34B9A">
        <w:rPr>
          <w:rFonts w:asciiTheme="minorHAnsi" w:hAnsiTheme="minorHAnsi" w:cstheme="minorHAnsi"/>
          <w:b/>
          <w:bCs/>
          <w:sz w:val="21"/>
          <w:szCs w:val="21"/>
        </w:rPr>
        <w:t xml:space="preserve">: Indicate valid RO created by the additional RACH configuration using bit map with bit packer. </w:t>
      </w:r>
    </w:p>
    <w:p w14:paraId="600B7144" w14:textId="6D2EA40F" w:rsidR="00EF3F58" w:rsidRDefault="00EF3F58" w:rsidP="00EF3F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9</w:t>
      </w:r>
      <w:r>
        <w:rPr>
          <w:rFonts w:asciiTheme="minorHAnsi" w:hAnsiTheme="minorHAnsi" w:cstheme="minorHAnsi"/>
          <w:b/>
          <w:bCs/>
          <w:sz w:val="21"/>
          <w:szCs w:val="21"/>
        </w:rPr>
        <w:t>: Consider repetition pattern and invalid RO in non SBFD symbols to have a shortened bit map.</w:t>
      </w:r>
    </w:p>
    <w:p w14:paraId="3205228F" w14:textId="6F9FD7FA" w:rsidR="00EF3F58" w:rsidRPr="00E34B9A" w:rsidRDefault="00EF3F58" w:rsidP="00EF3F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F4795E">
        <w:rPr>
          <w:rFonts w:asciiTheme="minorHAnsi" w:hAnsiTheme="minorHAnsi" w:cstheme="minorHAnsi"/>
          <w:b/>
          <w:bCs/>
          <w:sz w:val="21"/>
          <w:szCs w:val="21"/>
        </w:rPr>
        <w:t xml:space="preserve"> </w:t>
      </w:r>
      <w:r w:rsidR="007004C8">
        <w:rPr>
          <w:rFonts w:asciiTheme="minorHAnsi" w:hAnsiTheme="minorHAnsi" w:cstheme="minorHAnsi"/>
          <w:b/>
          <w:bCs/>
          <w:sz w:val="21"/>
          <w:szCs w:val="21"/>
        </w:rPr>
        <w:t>10</w:t>
      </w:r>
      <w:r>
        <w:rPr>
          <w:rFonts w:asciiTheme="minorHAnsi" w:hAnsiTheme="minorHAnsi" w:cstheme="minorHAnsi"/>
          <w:b/>
          <w:bCs/>
          <w:sz w:val="21"/>
          <w:szCs w:val="21"/>
        </w:rPr>
        <w:t>: Alt-3 (bit map with bit packer) is preferred option compared to other options, as the valid ROs are clearly indicated by the base station in the additional RACH configuration.</w:t>
      </w:r>
    </w:p>
    <w:p w14:paraId="2E59AAC5" w14:textId="08FCD142" w:rsidR="00B61DA5" w:rsidRDefault="008A1694" w:rsidP="00B61DA5">
      <w:pPr>
        <w:pStyle w:val="Heading3"/>
        <w:ind w:left="567" w:hanging="567"/>
      </w:pPr>
      <w:r w:rsidRPr="008A1694">
        <w:t>PRACH mask index f</w:t>
      </w:r>
      <w:r>
        <w:t>or RACH configuration Option 2</w:t>
      </w:r>
    </w:p>
    <w:p w14:paraId="589F85B6" w14:textId="36C92FEA" w:rsidR="008A1694" w:rsidRDefault="008A1694" w:rsidP="008A1694">
      <w:pPr>
        <w:widowControl w:val="0"/>
        <w:suppressAutoHyphens/>
        <w:spacing w:before="120" w:after="120"/>
        <w:jc w:val="both"/>
        <w:rPr>
          <w:rFonts w:asciiTheme="minorHAnsi" w:eastAsia="Malgun Gothic" w:hAnsiTheme="minorHAnsi" w:cstheme="minorBidi"/>
          <w:kern w:val="2"/>
          <w:sz w:val="21"/>
          <w:szCs w:val="21"/>
          <w:lang w:val="en-US" w:eastAsia="ko-KR"/>
        </w:rPr>
      </w:pPr>
      <w:r w:rsidRPr="47624CD6">
        <w:rPr>
          <w:rFonts w:asciiTheme="minorHAnsi" w:eastAsia="Malgun Gothic" w:hAnsiTheme="minorHAnsi" w:cstheme="minorBidi"/>
          <w:kern w:val="2"/>
          <w:sz w:val="21"/>
          <w:szCs w:val="21"/>
          <w:lang w:val="en-US" w:eastAsia="ko-KR"/>
        </w:rPr>
        <w:t xml:space="preserve">Having separate PRACH mask indices enables the support of Msg1 repetitions specifically in additional ROs, while allowing the legacy PRACH mask index to be retained for Msg3 repetitions. Therefore, </w:t>
      </w:r>
      <w:r w:rsidR="001F4531" w:rsidRPr="001F4531">
        <w:rPr>
          <w:rFonts w:asciiTheme="minorHAnsi" w:eastAsia="Malgun Gothic" w:hAnsiTheme="minorHAnsi" w:cstheme="minorBidi"/>
          <w:kern w:val="2"/>
          <w:sz w:val="21"/>
          <w:szCs w:val="21"/>
          <w:lang w:val="en-US" w:eastAsia="ko-KR"/>
        </w:rPr>
        <w:t xml:space="preserve">Separate ssb-SharedRO-MaskIndex configurations </w:t>
      </w:r>
      <w:r w:rsidRPr="47624CD6">
        <w:rPr>
          <w:rFonts w:asciiTheme="minorHAnsi" w:eastAsia="Malgun Gothic" w:hAnsiTheme="minorHAnsi" w:cstheme="minorBidi"/>
          <w:kern w:val="2"/>
          <w:sz w:val="21"/>
          <w:szCs w:val="21"/>
          <w:lang w:val="en-US" w:eastAsia="ko-KR"/>
        </w:rPr>
        <w:t>provides greater flexibility and should be supported, at a minimum, for RACH Configuration Option 2.</w:t>
      </w:r>
    </w:p>
    <w:p w14:paraId="540916BD" w14:textId="548AB70A" w:rsidR="00DA2EE7" w:rsidRPr="001F4531" w:rsidRDefault="001F4531" w:rsidP="008A1694">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47624CD6">
        <w:rPr>
          <w:rFonts w:asciiTheme="minorHAnsi" w:eastAsia="Malgun Gothic" w:hAnsiTheme="minorHAnsi" w:cstheme="minorBidi"/>
          <w:b/>
          <w:bCs/>
          <w:kern w:val="2"/>
          <w:sz w:val="21"/>
          <w:szCs w:val="21"/>
          <w:lang w:val="en-US" w:eastAsia="ko-KR"/>
        </w:rPr>
        <w:t>Proposal</w:t>
      </w:r>
      <w:r w:rsidR="00F4795E">
        <w:rPr>
          <w:rFonts w:asciiTheme="minorHAnsi" w:eastAsia="Malgun Gothic" w:hAnsiTheme="minorHAnsi" w:cstheme="minorBidi"/>
          <w:b/>
          <w:bCs/>
          <w:kern w:val="2"/>
          <w:sz w:val="21"/>
          <w:szCs w:val="21"/>
          <w:lang w:val="en-US" w:eastAsia="ko-KR"/>
        </w:rPr>
        <w:t xml:space="preserve"> </w:t>
      </w:r>
      <w:r w:rsidR="007004C8">
        <w:rPr>
          <w:rFonts w:asciiTheme="minorHAnsi" w:eastAsia="Malgun Gothic" w:hAnsiTheme="minorHAnsi" w:cstheme="minorBidi"/>
          <w:b/>
          <w:bCs/>
          <w:kern w:val="2"/>
          <w:sz w:val="21"/>
          <w:szCs w:val="21"/>
          <w:lang w:val="en-US" w:eastAsia="ko-KR"/>
        </w:rPr>
        <w:t>11</w:t>
      </w:r>
      <w:r w:rsidRPr="001F4531">
        <w:rPr>
          <w:rFonts w:asciiTheme="minorHAnsi" w:eastAsia="Malgun Gothic" w:hAnsiTheme="minorHAnsi" w:cstheme="minorBidi"/>
          <w:b/>
          <w:bCs/>
          <w:kern w:val="2"/>
          <w:sz w:val="21"/>
          <w:szCs w:val="21"/>
          <w:lang w:val="en-US" w:eastAsia="ko-KR"/>
        </w:rPr>
        <w:t xml:space="preserve">: </w:t>
      </w:r>
      <w:r w:rsidR="00DA2EE7" w:rsidRPr="001F4531">
        <w:rPr>
          <w:rFonts w:asciiTheme="minorHAnsi" w:eastAsia="Malgun Gothic" w:hAnsiTheme="minorHAnsi" w:cstheme="minorBidi"/>
          <w:b/>
          <w:bCs/>
          <w:kern w:val="2"/>
          <w:sz w:val="21"/>
          <w:szCs w:val="21"/>
          <w:lang w:val="en-US" w:eastAsia="ko-KR"/>
        </w:rPr>
        <w:t>Separate ssb-SharedRO-MaskIndex configurations for Additional-ROs and Legacy-ROs</w:t>
      </w:r>
      <w:r w:rsidRPr="001F4531">
        <w:rPr>
          <w:rFonts w:asciiTheme="minorHAnsi" w:eastAsia="Malgun Gothic" w:hAnsiTheme="minorHAnsi" w:cstheme="minorBidi"/>
          <w:b/>
          <w:bCs/>
          <w:kern w:val="2"/>
          <w:sz w:val="21"/>
          <w:szCs w:val="21"/>
          <w:lang w:val="en-US" w:eastAsia="ko-KR"/>
        </w:rPr>
        <w:t xml:space="preserve"> should be supported for Option 2 as it offers flexibility.</w:t>
      </w:r>
    </w:p>
    <w:p w14:paraId="400D4868" w14:textId="77777777" w:rsidR="008A1694" w:rsidRPr="00B61DA5" w:rsidRDefault="008A1694" w:rsidP="00B61DA5">
      <w:pPr>
        <w:rPr>
          <w:lang w:eastAsia="zh-CN"/>
        </w:rPr>
      </w:pPr>
    </w:p>
    <w:p w14:paraId="5FCCF79C" w14:textId="6C878520" w:rsidR="000B2428" w:rsidRDefault="000B2428" w:rsidP="000B2428">
      <w:pPr>
        <w:pStyle w:val="Heading1"/>
      </w:pPr>
      <w:r>
        <w:t>Enhancement in MSG-3 for SBFD</w:t>
      </w:r>
      <w:r w:rsidRPr="004D2831">
        <w:t xml:space="preserve"> </w:t>
      </w:r>
    </w:p>
    <w:p w14:paraId="6EF51583" w14:textId="77777777" w:rsidR="00E75AD6"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492FC10" w14:textId="77777777" w:rsidTr="00471E69">
        <w:tc>
          <w:tcPr>
            <w:tcW w:w="9350" w:type="dxa"/>
          </w:tcPr>
          <w:p w14:paraId="4B474497" w14:textId="77777777" w:rsidR="00E75AD6" w:rsidRPr="00655C30" w:rsidRDefault="00E75AD6" w:rsidP="00471E69">
            <w:pPr>
              <w:rPr>
                <w:rFonts w:cs="Times"/>
                <w:b/>
                <w:lang w:eastAsia="x-none"/>
              </w:rPr>
            </w:pPr>
            <w:r w:rsidRPr="00655C30">
              <w:rPr>
                <w:rFonts w:cs="Times"/>
                <w:b/>
                <w:highlight w:val="green"/>
                <w:lang w:eastAsia="x-none"/>
              </w:rPr>
              <w:t>Agreement</w:t>
            </w:r>
          </w:p>
          <w:p w14:paraId="081F3465" w14:textId="77777777" w:rsidR="00E75AD6" w:rsidRPr="001259F3" w:rsidRDefault="00E75AD6" w:rsidP="00471E69">
            <w:pPr>
              <w:contextualSpacing/>
              <w:rPr>
                <w:rFonts w:cstheme="minorHAnsi"/>
                <w:bCs/>
              </w:rPr>
            </w:pPr>
            <w:r w:rsidRPr="00C12D21">
              <w:rPr>
                <w:rFonts w:cstheme="minorHAnsi"/>
                <w:bCs/>
              </w:rPr>
              <w:lastRenderedPageBreak/>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3029AA82" w14:textId="77777777" w:rsidR="00E75AD6" w:rsidRPr="00DB3264" w:rsidRDefault="00E75AD6" w:rsidP="00E0143E">
            <w:pPr>
              <w:pStyle w:val="ListParagraph"/>
              <w:numPr>
                <w:ilvl w:val="0"/>
                <w:numId w:val="5"/>
              </w:numPr>
              <w:contextualSpacing/>
              <w:rPr>
                <w:rFonts w:cstheme="minorHAnsi"/>
                <w:bCs/>
              </w:rPr>
            </w:pPr>
            <w:r w:rsidRPr="00DB3264">
              <w:rPr>
                <w:rFonts w:eastAsia="DengXian" w:cstheme="minorHAnsi" w:hint="eastAsia"/>
                <w:bCs/>
              </w:rPr>
              <w:t>UE does not expect the f</w:t>
            </w:r>
            <w:r w:rsidRPr="00DB3264">
              <w:rPr>
                <w:rFonts w:cstheme="minorHAnsi"/>
                <w:bCs/>
              </w:rPr>
              <w:t>irst transmission</w:t>
            </w:r>
            <w:r w:rsidRPr="00DB3264">
              <w:rPr>
                <w:rFonts w:cstheme="minorHAnsi" w:hint="eastAsia"/>
                <w:bCs/>
              </w:rPr>
              <w:t xml:space="preserve"> occasion</w:t>
            </w:r>
            <w:r w:rsidRPr="00DB3264">
              <w:rPr>
                <w:rFonts w:eastAsia="DengXian" w:cstheme="minorHAnsi" w:hint="eastAsia"/>
                <w:bCs/>
              </w:rPr>
              <w:t xml:space="preserve"> includes different symbol types (i.e., SBFD symbols and non-SBFD symbols)</w:t>
            </w:r>
          </w:p>
          <w:p w14:paraId="497F1052" w14:textId="77777777" w:rsidR="00E75AD6" w:rsidRPr="001259F3" w:rsidRDefault="00E75AD6" w:rsidP="00E0143E">
            <w:pPr>
              <w:pStyle w:val="ListParagraph"/>
              <w:numPr>
                <w:ilvl w:val="0"/>
                <w:numId w:val="5"/>
              </w:numPr>
              <w:contextualSpacing/>
              <w:rPr>
                <w:rFonts w:cstheme="minorHAnsi"/>
                <w:bCs/>
              </w:rPr>
            </w:pPr>
            <w:r w:rsidRPr="001259F3">
              <w:rPr>
                <w:rFonts w:cstheme="minorHAnsi"/>
                <w:bCs/>
              </w:rPr>
              <w:t>FFS: Available slot counting on SBFD symbols</w:t>
            </w:r>
          </w:p>
          <w:p w14:paraId="2AA2047D" w14:textId="77777777" w:rsidR="00E75AD6" w:rsidRDefault="00E75AD6" w:rsidP="00471E69">
            <w:pPr>
              <w:rPr>
                <w:rFonts w:cs="Times"/>
                <w:bCs/>
                <w:lang w:eastAsia="x-none"/>
              </w:rPr>
            </w:pPr>
          </w:p>
        </w:tc>
      </w:tr>
    </w:tbl>
    <w:p w14:paraId="35DCC4AF" w14:textId="77777777" w:rsidR="00E75AD6" w:rsidRDefault="00E75AD6" w:rsidP="00E75AD6">
      <w:pPr>
        <w:rPr>
          <w:rFonts w:cs="Times"/>
          <w:bCs/>
          <w:lang w:eastAsia="x-none"/>
        </w:rPr>
      </w:pPr>
    </w:p>
    <w:p w14:paraId="7805FD36" w14:textId="143A1D8C" w:rsidR="003C2B7C" w:rsidRDefault="00E0143E" w:rsidP="003C2B7C">
      <w:pPr>
        <w:jc w:val="both"/>
        <w:rPr>
          <w:rFonts w:asciiTheme="minorHAnsi" w:hAnsiTheme="minorHAnsi" w:cstheme="minorHAnsi"/>
          <w:bCs/>
          <w:sz w:val="21"/>
          <w:szCs w:val="21"/>
          <w:lang w:eastAsia="x-none"/>
        </w:rPr>
      </w:pPr>
      <w:r w:rsidRPr="00E0143E">
        <w:rPr>
          <w:rFonts w:asciiTheme="minorHAnsi" w:hAnsiTheme="minorHAnsi" w:cstheme="minorHAnsi"/>
          <w:bCs/>
          <w:sz w:val="21"/>
          <w:szCs w:val="21"/>
          <w:lang w:eastAsia="x-none"/>
        </w:rPr>
        <w:t>In Configuration 1, the RACH configuration is shared for both SBFD and non-SBFD symbols. However, as discussed in the meetings, the RACH procedure will continue based on the first transmission. In other words, if RACH is initiated in SBFD symbols, the procedure will continue in SBFD symbols, and if RACH is initiated in non-SBFD symbols, it will continue in non-SBFD symbols. Therefore, the interpretation of available slot counting should be based on the symbols of the first transmission. For Msg3, the definition of PUSCH repetition Slot Counting needs to be modified, applying it only to SBFD slots. Since the RSRP threshold and the number of repetitions for Msg3 differ between SBFD and non-SBFD symbols, a similar approach used for PRACH transmission can be applied to Msg3 transmission as well.</w:t>
      </w:r>
    </w:p>
    <w:p w14:paraId="4D867509" w14:textId="77777777" w:rsidR="00E0143E" w:rsidRDefault="00E0143E" w:rsidP="003C2B7C">
      <w:pPr>
        <w:jc w:val="both"/>
        <w:rPr>
          <w:rFonts w:asciiTheme="minorHAnsi" w:hAnsiTheme="minorHAnsi" w:cstheme="minorHAnsi"/>
          <w:bCs/>
          <w:sz w:val="21"/>
          <w:szCs w:val="21"/>
          <w:lang w:eastAsia="x-none"/>
        </w:rPr>
      </w:pPr>
    </w:p>
    <w:p w14:paraId="478F462A" w14:textId="58043BD2" w:rsidR="00E75AD6" w:rsidRDefault="00E75AD6" w:rsidP="00E75AD6">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t>Proposal</w:t>
      </w:r>
      <w:r w:rsidR="00F4795E">
        <w:rPr>
          <w:rFonts w:asciiTheme="minorHAnsi" w:hAnsiTheme="minorHAnsi" w:cstheme="minorHAnsi"/>
          <w:b/>
          <w:sz w:val="21"/>
          <w:szCs w:val="21"/>
          <w:lang w:eastAsia="x-none"/>
        </w:rPr>
        <w:t xml:space="preserve"> </w:t>
      </w:r>
      <w:r w:rsidR="007004C8">
        <w:rPr>
          <w:rFonts w:asciiTheme="minorHAnsi" w:hAnsiTheme="minorHAnsi" w:cstheme="minorHAnsi"/>
          <w:b/>
          <w:sz w:val="21"/>
          <w:szCs w:val="21"/>
          <w:lang w:eastAsia="x-none"/>
        </w:rPr>
        <w:t>12</w:t>
      </w:r>
      <w:r w:rsidRPr="00E75AD6">
        <w:rPr>
          <w:rFonts w:asciiTheme="minorHAnsi" w:hAnsiTheme="minorHAnsi" w:cstheme="minorHAnsi"/>
          <w:b/>
          <w:sz w:val="21"/>
          <w:szCs w:val="21"/>
          <w:lang w:eastAsia="x-none"/>
        </w:rPr>
        <w:t>:</w:t>
      </w:r>
      <w:r w:rsidR="003C2B7C">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062F9AC9" w14:textId="6B51BBF3" w:rsidR="00002F1A" w:rsidRDefault="00002F1A" w:rsidP="00E75AD6">
      <w:pPr>
        <w:rPr>
          <w:rFonts w:asciiTheme="minorHAnsi" w:hAnsiTheme="minorHAnsi" w:cstheme="minorHAnsi"/>
          <w:b/>
          <w:sz w:val="21"/>
          <w:szCs w:val="21"/>
          <w:lang w:eastAsia="x-none"/>
        </w:rPr>
      </w:pPr>
    </w:p>
    <w:p w14:paraId="07182B3A" w14:textId="22A75FD7" w:rsidR="00002F1A" w:rsidRDefault="00D14DE4" w:rsidP="00002F1A">
      <w:pPr>
        <w:pStyle w:val="Heading2"/>
      </w:pPr>
      <w:r>
        <w:t>F</w:t>
      </w:r>
      <w:r w:rsidRPr="00D14DE4">
        <w:t xml:space="preserve">requency domain resource allocation for Msg3 </w:t>
      </w:r>
    </w:p>
    <w:p w14:paraId="717F700D"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40FA92F7"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Discussion was done in RAN1#120 of FDRA for MSG3, but no agreement was reached.</w:t>
      </w:r>
    </w:p>
    <w:tbl>
      <w:tblPr>
        <w:tblStyle w:val="TableGrid"/>
        <w:tblW w:w="0" w:type="auto"/>
        <w:tblLook w:val="04A0" w:firstRow="1" w:lastRow="0" w:firstColumn="1" w:lastColumn="0" w:noHBand="0" w:noVBand="1"/>
      </w:tblPr>
      <w:tblGrid>
        <w:gridCol w:w="9350"/>
      </w:tblGrid>
      <w:tr w:rsidR="00002F1A" w14:paraId="4F4CDA15" w14:textId="77777777" w:rsidTr="009445EB">
        <w:tc>
          <w:tcPr>
            <w:tcW w:w="9350" w:type="dxa"/>
          </w:tcPr>
          <w:p w14:paraId="67E4EB77" w14:textId="77777777" w:rsidR="00002F1A" w:rsidRPr="006E6335" w:rsidRDefault="00002F1A" w:rsidP="009445EB">
            <w:pPr>
              <w:pStyle w:val="BodyText"/>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542A16FC" w14:textId="77777777" w:rsidR="00002F1A" w:rsidRDefault="00002F1A" w:rsidP="009445EB">
            <w:pPr>
              <w:pStyle w:val="ListParagraph"/>
              <w:numPr>
                <w:ilvl w:val="0"/>
                <w:numId w:val="5"/>
              </w:numPr>
              <w:overflowPunct w:val="0"/>
              <w:spacing w:after="160" w:line="259" w:lineRule="auto"/>
              <w:textAlignment w:val="baseline"/>
              <w:rPr>
                <w:b/>
                <w:bCs/>
                <w:szCs w:val="21"/>
              </w:rPr>
            </w:pPr>
            <w:r w:rsidRPr="006E6335">
              <w:rPr>
                <w:rFonts w:hint="eastAsia"/>
                <w:b/>
                <w:bCs/>
                <w:szCs w:val="21"/>
              </w:rPr>
              <w:t>Alt</w:t>
            </w:r>
            <w:r>
              <w:rPr>
                <w:rFonts w:eastAsiaTheme="minorEastAsia" w:hint="eastAsia"/>
                <w:b/>
                <w:bCs/>
                <w:szCs w:val="21"/>
              </w:rPr>
              <w:t>-</w:t>
            </w:r>
            <w:r>
              <w:rPr>
                <w:b/>
                <w:bCs/>
                <w:szCs w:val="21"/>
              </w:rPr>
              <w:t>1</w:t>
            </w:r>
            <w:r w:rsidRPr="006E6335">
              <w:rPr>
                <w:rFonts w:hint="eastAsia"/>
                <w:b/>
                <w:bCs/>
                <w:szCs w:val="21"/>
              </w:rPr>
              <w:t xml:space="preserve">: </w:t>
            </w:r>
            <w:r w:rsidRPr="006E6335">
              <w:rPr>
                <w:b/>
                <w:bCs/>
                <w:szCs w:val="21"/>
              </w:rPr>
              <w:t xml:space="preserve">the RB numbering starts from the first RB of the UL usable PRBs </w:t>
            </w:r>
          </w:p>
          <w:p w14:paraId="6DC0AAD2" w14:textId="77777777" w:rsidR="00002F1A" w:rsidRPr="006E6335" w:rsidRDefault="00002F1A" w:rsidP="009445EB">
            <w:pPr>
              <w:pStyle w:val="ListParagraph"/>
              <w:numPr>
                <w:ilvl w:val="1"/>
                <w:numId w:val="5"/>
              </w:numPr>
              <w:overflowPunct w:val="0"/>
              <w:spacing w:after="160" w:line="259" w:lineRule="auto"/>
              <w:textAlignment w:val="baseline"/>
              <w:rPr>
                <w:b/>
                <w:bCs/>
                <w:szCs w:val="21"/>
              </w:rPr>
            </w:pPr>
            <w:r>
              <w:rPr>
                <w:b/>
                <w:bCs/>
                <w:szCs w:val="21"/>
              </w:rPr>
              <w:t xml:space="preserve">FFS: </w:t>
            </w:r>
            <w:r w:rsidRPr="006E6335">
              <w:rPr>
                <w:b/>
                <w:bCs/>
                <w:szCs w:val="21"/>
              </w:rPr>
              <w:t>maximum number of RBs for frequency domain resource allocation</w:t>
            </w:r>
          </w:p>
          <w:p w14:paraId="13661C00" w14:textId="77777777" w:rsidR="00002F1A" w:rsidRPr="004B1F53" w:rsidRDefault="00002F1A" w:rsidP="009445EB">
            <w:pPr>
              <w:pStyle w:val="ListParagraph"/>
              <w:numPr>
                <w:ilvl w:val="0"/>
                <w:numId w:val="5"/>
              </w:numPr>
              <w:overflowPunct w:val="0"/>
              <w:spacing w:after="160" w:line="259" w:lineRule="auto"/>
              <w:textAlignment w:val="baseline"/>
              <w:rPr>
                <w:rFonts w:eastAsiaTheme="minorEastAsia"/>
                <w:b/>
                <w:bCs/>
                <w:szCs w:val="21"/>
              </w:rPr>
            </w:pPr>
            <w:r w:rsidRPr="006E6335">
              <w:rPr>
                <w:rFonts w:hint="eastAsia"/>
                <w:b/>
                <w:bCs/>
                <w:szCs w:val="21"/>
              </w:rPr>
              <w:t>Alt</w:t>
            </w:r>
            <w:r>
              <w:rPr>
                <w:rFonts w:eastAsiaTheme="minorEastAsia" w:hint="eastAsia"/>
                <w:b/>
                <w:bCs/>
                <w:szCs w:val="21"/>
              </w:rPr>
              <w:t>-</w:t>
            </w:r>
            <w:r w:rsidRPr="006E6335">
              <w:rPr>
                <w:rFonts w:hint="eastAsia"/>
                <w:b/>
                <w:bCs/>
                <w:szCs w:val="21"/>
              </w:rPr>
              <w:t xml:space="preserve">2: </w:t>
            </w:r>
            <w:r>
              <w:rPr>
                <w:rFonts w:eastAsiaTheme="minorEastAsia"/>
                <w:b/>
                <w:bCs/>
                <w:szCs w:val="21"/>
              </w:rPr>
              <w:t>no enhancement</w:t>
            </w:r>
          </w:p>
        </w:tc>
      </w:tr>
    </w:tbl>
    <w:p w14:paraId="5257264E" w14:textId="77777777" w:rsidR="00002F1A" w:rsidRPr="004B1F53"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4B1F53">
        <w:rPr>
          <w:rFonts w:asciiTheme="minorHAnsi" w:eastAsia="Malgun Gothic" w:hAnsiTheme="minorHAnsi" w:cstheme="minorHAnsi"/>
          <w:kern w:val="2"/>
          <w:sz w:val="21"/>
          <w:szCs w:val="21"/>
          <w:lang w:val="en-US" w:eastAsia="ko-KR"/>
        </w:rPr>
        <w:t>For Msg3 PUSCH transmission in SBFD symbols, the Alt-1 approach aligns with the FDRA mechanism applied to other PUSCH transmissions, as discussed under Agenda Item 9.3.1. However, it is noted that UEs performing RACH for initial cell access may not have knowledge of the active UL BWP configuration and will instead rely on the parameters of the initial UL BWP. Therefore, initiating the RB numbering from the first RB of the initial UL usable PRBs is considered a more appropriate approach.</w:t>
      </w:r>
    </w:p>
    <w:p w14:paraId="74654D88" w14:textId="77777777" w:rsidR="00002F1A" w:rsidRDefault="00002F1A" w:rsidP="00002F1A">
      <w:pPr>
        <w:widowControl w:val="0"/>
        <w:suppressAutoHyphens/>
        <w:spacing w:before="120" w:after="120"/>
        <w:jc w:val="both"/>
        <w:rPr>
          <w:rFonts w:asciiTheme="minorHAnsi" w:eastAsia="Malgun Gothic" w:hAnsiTheme="minorHAnsi" w:cstheme="minorHAnsi"/>
          <w:kern w:val="2"/>
          <w:sz w:val="21"/>
          <w:szCs w:val="21"/>
          <w:lang w:val="en-US" w:eastAsia="ko-KR"/>
        </w:rPr>
      </w:pPr>
      <w:r w:rsidRPr="004B1F53">
        <w:rPr>
          <w:rFonts w:asciiTheme="minorHAnsi" w:eastAsia="Malgun Gothic" w:hAnsiTheme="minorHAnsi" w:cstheme="minorHAnsi"/>
          <w:kern w:val="2"/>
          <w:sz w:val="21"/>
          <w:szCs w:val="21"/>
          <w:lang w:val="en-US" w:eastAsia="ko-KR"/>
        </w:rPr>
        <w:t>In this context, the maximum number of RBs for FDRA can be defined as the number of RBs configured in the initial UL BWP.</w:t>
      </w:r>
      <w:r>
        <w:rPr>
          <w:rFonts w:asciiTheme="minorHAnsi" w:eastAsia="Malgun Gothic" w:hAnsiTheme="minorHAnsi" w:cstheme="minorHAnsi"/>
          <w:noProof/>
          <w:kern w:val="2"/>
          <w:sz w:val="21"/>
          <w:szCs w:val="21"/>
          <w:lang w:val="en-US" w:eastAsia="ko-KR"/>
        </w:rPr>
        <w:drawing>
          <wp:inline distT="0" distB="0" distL="0" distR="0" wp14:anchorId="1476CFEA" wp14:editId="2D12EFD8">
            <wp:extent cx="6722925" cy="1600642"/>
            <wp:effectExtent l="0" t="0" r="0" b="0"/>
            <wp:docPr id="978467994" name="Picture 978467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74584" cy="1612941"/>
                    </a:xfrm>
                    <a:prstGeom prst="rect">
                      <a:avLst/>
                    </a:prstGeom>
                    <a:noFill/>
                  </pic:spPr>
                </pic:pic>
              </a:graphicData>
            </a:graphic>
          </wp:inline>
        </w:drawing>
      </w:r>
    </w:p>
    <w:p w14:paraId="6D5C5A62" w14:textId="24244A6E" w:rsidR="00002F1A" w:rsidRPr="004B1F53" w:rsidRDefault="00002F1A" w:rsidP="00002F1A">
      <w:pPr>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lastRenderedPageBreak/>
        <w:t>Proposal</w:t>
      </w:r>
      <w:r w:rsidR="00F4795E">
        <w:rPr>
          <w:rFonts w:asciiTheme="minorHAnsi" w:eastAsia="Times New Roman" w:hAnsiTheme="minorHAnsi" w:cstheme="minorHAnsi"/>
          <w:b/>
          <w:bCs/>
          <w:sz w:val="21"/>
          <w:szCs w:val="21"/>
          <w:lang w:val="en-IN" w:eastAsia="en-IN"/>
        </w:rPr>
        <w:t xml:space="preserve"> </w:t>
      </w:r>
      <w:r w:rsidR="007004C8">
        <w:rPr>
          <w:rFonts w:asciiTheme="minorHAnsi" w:eastAsia="Times New Roman" w:hAnsiTheme="minorHAnsi" w:cstheme="minorHAnsi"/>
          <w:b/>
          <w:bCs/>
          <w:sz w:val="21"/>
          <w:szCs w:val="21"/>
          <w:lang w:val="en-IN" w:eastAsia="en-IN"/>
        </w:rPr>
        <w:t>13</w:t>
      </w:r>
      <w:r w:rsidRPr="004B1F53">
        <w:rPr>
          <w:rFonts w:asciiTheme="minorHAnsi" w:eastAsia="Times New Roman" w:hAnsiTheme="minorHAnsi" w:cstheme="minorHAnsi"/>
          <w:b/>
          <w:bCs/>
          <w:sz w:val="21"/>
          <w:szCs w:val="21"/>
          <w:lang w:val="en-IN" w:eastAsia="en-IN"/>
        </w:rPr>
        <w:t xml:space="preserve">: For Msg3 PUSCH transmission in SBFD symbols, adopt the Alt-1 approach, wherein: </w:t>
      </w:r>
    </w:p>
    <w:p w14:paraId="0B0444BC" w14:textId="77777777" w:rsidR="00002F1A" w:rsidRPr="004B1F53" w:rsidRDefault="00002F1A" w:rsidP="00002F1A">
      <w:pPr>
        <w:numPr>
          <w:ilvl w:val="0"/>
          <w:numId w:val="17"/>
        </w:numPr>
        <w:spacing w:before="100" w:beforeAutospacing="1" w:after="100" w:afterAutospacing="1"/>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RB numbering starts from the first RB of the initial UL usable PRBs.</w:t>
      </w:r>
    </w:p>
    <w:p w14:paraId="39A45C8D" w14:textId="6C8D9451" w:rsidR="00002F1A" w:rsidRPr="00F4795E" w:rsidRDefault="00002F1A" w:rsidP="00E75AD6">
      <w:pPr>
        <w:numPr>
          <w:ilvl w:val="0"/>
          <w:numId w:val="17"/>
        </w:numPr>
        <w:spacing w:before="100" w:beforeAutospacing="1" w:after="100" w:afterAutospacing="1"/>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The maximum number of RBs for FDRA shall be set equal to the number of RBs in the initial UL BWP.</w:t>
      </w:r>
    </w:p>
    <w:p w14:paraId="434F0B99" w14:textId="513393BA" w:rsidR="00550211" w:rsidRDefault="00550211" w:rsidP="00C731A8">
      <w:pPr>
        <w:pStyle w:val="Heading2"/>
      </w:pPr>
      <w:r>
        <w:t xml:space="preserve">Power </w:t>
      </w:r>
      <w:r w:rsidR="007B6B20">
        <w:t>Enhancement in</w:t>
      </w:r>
      <w:r>
        <w:t xml:space="preserve"> MSG 3</w:t>
      </w:r>
    </w:p>
    <w:p w14:paraId="086B7669" w14:textId="77777777" w:rsidR="004D217B" w:rsidRDefault="004D217B" w:rsidP="004D217B">
      <w:pPr>
        <w:jc w:val="both"/>
        <w:rPr>
          <w:rFonts w:asciiTheme="minorHAnsi" w:eastAsiaTheme="minorEastAsia" w:hAnsiTheme="minorHAnsi" w:cstheme="minorBidi"/>
          <w:b/>
          <w:bCs/>
          <w:sz w:val="21"/>
          <w:szCs w:val="21"/>
        </w:rPr>
      </w:pPr>
    </w:p>
    <w:p w14:paraId="1DAA6287" w14:textId="77777777" w:rsidR="004D217B" w:rsidRPr="004D217B" w:rsidRDefault="004D217B" w:rsidP="004D217B">
      <w:pPr>
        <w:jc w:val="both"/>
        <w:rPr>
          <w:rFonts w:asciiTheme="minorHAnsi" w:eastAsiaTheme="minorEastAsia" w:hAnsiTheme="minorHAnsi" w:cstheme="minorBidi"/>
          <w:sz w:val="21"/>
          <w:szCs w:val="21"/>
        </w:rPr>
      </w:pPr>
      <w:r>
        <w:rPr>
          <w:rFonts w:asciiTheme="minorHAnsi" w:eastAsiaTheme="minorEastAsia" w:hAnsiTheme="minorHAnsi" w:cstheme="minorBidi"/>
          <w:sz w:val="21"/>
          <w:szCs w:val="21"/>
        </w:rPr>
        <w:t>In RAN1#120 meeting, following agreement was reached for RACH configuration option 1.</w:t>
      </w:r>
    </w:p>
    <w:tbl>
      <w:tblPr>
        <w:tblStyle w:val="TableGrid"/>
        <w:tblW w:w="0" w:type="auto"/>
        <w:tblLook w:val="04A0" w:firstRow="1" w:lastRow="0" w:firstColumn="1" w:lastColumn="0" w:noHBand="0" w:noVBand="1"/>
      </w:tblPr>
      <w:tblGrid>
        <w:gridCol w:w="9350"/>
      </w:tblGrid>
      <w:tr w:rsidR="004D217B" w14:paraId="1BC3F79D" w14:textId="77777777" w:rsidTr="009445EB">
        <w:tc>
          <w:tcPr>
            <w:tcW w:w="9350" w:type="dxa"/>
          </w:tcPr>
          <w:p w14:paraId="2C929A5A" w14:textId="77777777" w:rsidR="004D217B" w:rsidRDefault="004D217B" w:rsidP="009445EB">
            <w:pPr>
              <w:rPr>
                <w:b/>
                <w:bCs/>
              </w:rPr>
            </w:pPr>
            <w:r>
              <w:rPr>
                <w:b/>
                <w:bCs/>
                <w:highlight w:val="green"/>
              </w:rPr>
              <w:t>Agreement</w:t>
            </w:r>
          </w:p>
          <w:p w14:paraId="0F384936" w14:textId="77777777" w:rsidR="004D217B" w:rsidRDefault="004D217B" w:rsidP="009445EB">
            <w:pPr>
              <w:rPr>
                <w:bCs/>
              </w:rPr>
            </w:pPr>
            <w:r>
              <w:rPr>
                <w:rFonts w:cstheme="minorHAnsi"/>
                <w:bCs/>
              </w:rPr>
              <w:t xml:space="preserve">For determination of the Msg3 PUSCH transmission power and when </w:t>
            </w:r>
            <w:r>
              <w:rPr>
                <w:bCs/>
              </w:rPr>
              <w:t xml:space="preserve">separate </w:t>
            </w:r>
            <w:r>
              <w:rPr>
                <w:rFonts w:cstheme="minorHAnsi"/>
                <w:bCs/>
                <w:i/>
                <w:iCs/>
              </w:rPr>
              <w:t>preambleReceivedTargetPower</w:t>
            </w:r>
            <w:r>
              <w:rPr>
                <w:rFonts w:cstheme="minorHAnsi"/>
                <w:bCs/>
              </w:rPr>
              <w:t xml:space="preserve"> for </w:t>
            </w:r>
            <w:r>
              <w:rPr>
                <w:bCs/>
              </w:rPr>
              <w:t xml:space="preserve">additional-ROs is configured for RACH configuration Option 1 </w:t>
            </w:r>
          </w:p>
          <w:p w14:paraId="7D5D6046" w14:textId="77777777" w:rsidR="004D217B" w:rsidRDefault="004D217B" w:rsidP="009445EB">
            <w:pPr>
              <w:pStyle w:val="ListParagraph"/>
              <w:numPr>
                <w:ilvl w:val="0"/>
                <w:numId w:val="10"/>
              </w:numPr>
              <w:overflowPunct w:val="0"/>
              <w:textAlignment w:val="baseline"/>
              <w:rPr>
                <w:rFonts w:cstheme="minorHAnsi"/>
                <w:bCs/>
                <w:szCs w:val="20"/>
              </w:rPr>
            </w:pPr>
            <w:r>
              <w:rPr>
                <w:rFonts w:eastAsia="MS Mincho"/>
                <w:bCs/>
                <w:i/>
                <w:iCs/>
                <w:szCs w:val="20"/>
              </w:rPr>
              <w:t>preambleReceivedTargetPower</w:t>
            </w:r>
            <w:r>
              <w:rPr>
                <w:rFonts w:cstheme="minorHAnsi"/>
                <w:bCs/>
                <w:szCs w:val="20"/>
              </w:rPr>
              <w:t xml:space="preserve"> </w:t>
            </w:r>
            <w:r>
              <w:rPr>
                <w:rFonts w:eastAsiaTheme="minorEastAsia" w:cstheme="minorHAnsi"/>
                <w:bCs/>
                <w:szCs w:val="20"/>
              </w:rPr>
              <w:t>configured for legacy-RO is used if Msg3 PUSCH is transmitted in non-SBFD symbols;</w:t>
            </w:r>
          </w:p>
          <w:p w14:paraId="02435E76" w14:textId="77777777" w:rsidR="004D217B" w:rsidRDefault="004D217B" w:rsidP="009445EB">
            <w:pPr>
              <w:pStyle w:val="ListParagraph"/>
              <w:numPr>
                <w:ilvl w:val="0"/>
                <w:numId w:val="10"/>
              </w:numPr>
              <w:overflowPunct w:val="0"/>
              <w:textAlignment w:val="baseline"/>
              <w:rPr>
                <w:rFonts w:cstheme="minorHAnsi"/>
                <w:bCs/>
                <w:szCs w:val="20"/>
              </w:rPr>
            </w:pPr>
            <w:r>
              <w:rPr>
                <w:rFonts w:eastAsia="MS Mincho"/>
                <w:bCs/>
                <w:i/>
                <w:iCs/>
                <w:szCs w:val="20"/>
              </w:rPr>
              <w:t>preambleReceivedTargetPower</w:t>
            </w:r>
            <w:r>
              <w:rPr>
                <w:rFonts w:cstheme="minorHAnsi"/>
                <w:bCs/>
                <w:szCs w:val="20"/>
              </w:rPr>
              <w:t xml:space="preserve"> </w:t>
            </w:r>
            <w:r>
              <w:rPr>
                <w:rFonts w:eastAsiaTheme="minorEastAsia" w:cstheme="minorHAnsi"/>
                <w:bCs/>
                <w:szCs w:val="20"/>
              </w:rPr>
              <w:t>configured for additional-RO is used if Msg3 PUSCH is transmitted in SBFD symbols.</w:t>
            </w:r>
          </w:p>
          <w:p w14:paraId="6D8B8040" w14:textId="77777777" w:rsidR="004D217B" w:rsidRPr="00CE7647" w:rsidRDefault="004D217B" w:rsidP="009445EB">
            <w:pPr>
              <w:pStyle w:val="ListParagraph"/>
              <w:numPr>
                <w:ilvl w:val="0"/>
                <w:numId w:val="10"/>
              </w:numPr>
              <w:overflowPunct w:val="0"/>
              <w:textAlignment w:val="baseline"/>
              <w:rPr>
                <w:rFonts w:cstheme="minorHAnsi"/>
                <w:bCs/>
                <w:szCs w:val="20"/>
              </w:rPr>
            </w:pPr>
            <w:r w:rsidRPr="00E80400">
              <w:rPr>
                <w:rFonts w:eastAsia="MS Mincho"/>
                <w:bCs/>
                <w:szCs w:val="20"/>
                <w:highlight w:val="yellow"/>
              </w:rPr>
              <w:t>FFS: Option 2</w:t>
            </w:r>
          </w:p>
        </w:tc>
      </w:tr>
    </w:tbl>
    <w:p w14:paraId="47FEFCDB" w14:textId="77777777" w:rsidR="004D217B" w:rsidRDefault="004D217B" w:rsidP="004D217B">
      <w:pPr>
        <w:widowControl w:val="0"/>
        <w:suppressAutoHyphens/>
        <w:spacing w:before="120" w:after="120"/>
        <w:jc w:val="both"/>
        <w:rPr>
          <w:rFonts w:asciiTheme="minorHAnsi" w:eastAsia="Malgun Gothic" w:hAnsiTheme="minorHAnsi" w:cstheme="minorHAnsi"/>
          <w:kern w:val="2"/>
          <w:sz w:val="21"/>
          <w:szCs w:val="21"/>
          <w:lang w:val="en-US" w:eastAsia="ko-KR"/>
        </w:rPr>
      </w:pPr>
      <w:r w:rsidRPr="00E80400">
        <w:rPr>
          <w:rFonts w:asciiTheme="minorHAnsi" w:eastAsia="Malgun Gothic" w:hAnsiTheme="minorHAnsi" w:cstheme="minorHAnsi"/>
          <w:kern w:val="2"/>
          <w:sz w:val="21"/>
          <w:szCs w:val="21"/>
          <w:lang w:val="en-US" w:eastAsia="ko-KR"/>
        </w:rPr>
        <w:t>SBFD symbols typically reside in an UL subband adjacent to the DL subband, resulting in different cross-link interference (CLI) characteristics compared to non-SBFD symbols.</w:t>
      </w:r>
      <w:r>
        <w:rPr>
          <w:rFonts w:asciiTheme="minorHAnsi" w:eastAsia="Malgun Gothic" w:hAnsiTheme="minorHAnsi" w:cstheme="minorHAnsi"/>
          <w:kern w:val="2"/>
          <w:sz w:val="21"/>
          <w:szCs w:val="21"/>
          <w:lang w:val="en-US" w:eastAsia="ko-KR"/>
        </w:rPr>
        <w:t xml:space="preserve"> </w:t>
      </w:r>
      <w:r w:rsidRPr="00E80400">
        <w:rPr>
          <w:rFonts w:asciiTheme="minorHAnsi" w:eastAsia="Malgun Gothic" w:hAnsiTheme="minorHAnsi" w:cstheme="minorHAnsi"/>
          <w:kern w:val="2"/>
          <w:sz w:val="21"/>
          <w:szCs w:val="21"/>
          <w:lang w:val="en-US" w:eastAsia="ko-KR"/>
        </w:rPr>
        <w:t>Applying the same power control parameter across both symbol types may lead to sub-optimal power levels, either causing unnecessary CLI or reducing uplink coverage.</w:t>
      </w:r>
      <w:r>
        <w:rPr>
          <w:rFonts w:asciiTheme="minorHAnsi" w:eastAsia="Malgun Gothic" w:hAnsiTheme="minorHAnsi" w:cstheme="minorHAnsi"/>
          <w:kern w:val="2"/>
          <w:sz w:val="21"/>
          <w:szCs w:val="21"/>
          <w:lang w:val="en-US" w:eastAsia="ko-KR"/>
        </w:rPr>
        <w:t xml:space="preserve"> </w:t>
      </w:r>
      <w:r w:rsidRPr="00E80400">
        <w:rPr>
          <w:rFonts w:asciiTheme="minorHAnsi" w:eastAsia="Malgun Gothic" w:hAnsiTheme="minorHAnsi" w:cstheme="minorHAnsi"/>
          <w:kern w:val="2"/>
          <w:sz w:val="21"/>
          <w:szCs w:val="21"/>
          <w:lang w:val="en-US" w:eastAsia="ko-KR"/>
        </w:rPr>
        <w:t xml:space="preserve">In RACH configuration Option </w:t>
      </w:r>
      <w:r>
        <w:rPr>
          <w:rFonts w:asciiTheme="minorHAnsi" w:eastAsia="Malgun Gothic" w:hAnsiTheme="minorHAnsi" w:cstheme="minorHAnsi"/>
          <w:kern w:val="2"/>
          <w:sz w:val="21"/>
          <w:szCs w:val="21"/>
          <w:lang w:val="en-US" w:eastAsia="ko-KR"/>
        </w:rPr>
        <w:t>2</w:t>
      </w:r>
      <w:r w:rsidRPr="00E80400">
        <w:rPr>
          <w:rFonts w:asciiTheme="minorHAnsi" w:eastAsia="Malgun Gothic" w:hAnsiTheme="minorHAnsi" w:cstheme="minorHAnsi"/>
          <w:kern w:val="2"/>
          <w:sz w:val="21"/>
          <w:szCs w:val="21"/>
          <w:lang w:val="en-US" w:eastAsia="ko-KR"/>
        </w:rPr>
        <w:t xml:space="preserve">, separate </w:t>
      </w:r>
      <w:r>
        <w:rPr>
          <w:rFonts w:asciiTheme="minorHAnsi" w:eastAsia="Malgun Gothic" w:hAnsiTheme="minorHAnsi" w:cstheme="minorHAnsi"/>
          <w:kern w:val="2"/>
          <w:sz w:val="21"/>
          <w:szCs w:val="21"/>
          <w:lang w:val="en-US" w:eastAsia="ko-KR"/>
        </w:rPr>
        <w:t>‘</w:t>
      </w:r>
      <w:r w:rsidRPr="00E80400">
        <w:rPr>
          <w:rFonts w:asciiTheme="minorHAnsi" w:eastAsia="Malgun Gothic" w:hAnsiTheme="minorHAnsi" w:cstheme="minorHAnsi"/>
          <w:i/>
          <w:iCs/>
          <w:kern w:val="2"/>
          <w:sz w:val="21"/>
          <w:szCs w:val="21"/>
          <w:lang w:val="en-US" w:eastAsia="ko-KR"/>
        </w:rPr>
        <w:t>preambleReceivedTargetPower</w:t>
      </w:r>
      <w:r>
        <w:rPr>
          <w:rFonts w:asciiTheme="minorHAnsi" w:eastAsia="Malgun Gothic" w:hAnsiTheme="minorHAnsi" w:cstheme="minorHAnsi"/>
          <w:i/>
          <w:iCs/>
          <w:kern w:val="2"/>
          <w:sz w:val="21"/>
          <w:szCs w:val="21"/>
          <w:lang w:val="en-US" w:eastAsia="ko-KR"/>
        </w:rPr>
        <w:t>’</w:t>
      </w:r>
      <w:r w:rsidRPr="00E80400">
        <w:rPr>
          <w:rFonts w:asciiTheme="minorHAnsi" w:eastAsia="Malgun Gothic" w:hAnsiTheme="minorHAnsi" w:cstheme="minorHAnsi"/>
          <w:kern w:val="2"/>
          <w:sz w:val="21"/>
          <w:szCs w:val="21"/>
          <w:lang w:val="en-US" w:eastAsia="ko-KR"/>
        </w:rPr>
        <w:t xml:space="preserve"> parameters are already supported for PRACH transmissions in additional-ROs and legacy-ROs.</w:t>
      </w:r>
      <w:r>
        <w:rPr>
          <w:rFonts w:asciiTheme="minorHAnsi" w:eastAsia="Malgun Gothic" w:hAnsiTheme="minorHAnsi" w:cstheme="minorHAnsi"/>
          <w:kern w:val="2"/>
          <w:sz w:val="21"/>
          <w:szCs w:val="21"/>
          <w:lang w:val="en-US" w:eastAsia="ko-KR"/>
        </w:rPr>
        <w:t xml:space="preserve"> </w:t>
      </w:r>
      <w:r w:rsidRPr="00E80400">
        <w:rPr>
          <w:rFonts w:asciiTheme="minorHAnsi" w:eastAsia="Malgun Gothic" w:hAnsiTheme="minorHAnsi" w:cstheme="minorHAnsi"/>
          <w:kern w:val="2"/>
          <w:sz w:val="21"/>
          <w:szCs w:val="21"/>
          <w:lang w:val="en-US" w:eastAsia="ko-KR"/>
        </w:rPr>
        <w:t>Extending this separation to Msg3 PUSCH ensures consistent power behavior across PRACH (Msg1) and Msg3 transmissions, avoiding abrupt power level mismatches after a successful PRACH attempt.</w:t>
      </w:r>
      <w:r>
        <w:rPr>
          <w:rFonts w:asciiTheme="minorHAnsi" w:eastAsia="Malgun Gothic" w:hAnsiTheme="minorHAnsi" w:cstheme="minorHAnsi"/>
          <w:kern w:val="2"/>
          <w:sz w:val="21"/>
          <w:szCs w:val="21"/>
          <w:lang w:val="en-US" w:eastAsia="ko-KR"/>
        </w:rPr>
        <w:t xml:space="preserve"> </w:t>
      </w:r>
      <w:r w:rsidRPr="00E80400">
        <w:rPr>
          <w:rFonts w:asciiTheme="minorHAnsi" w:eastAsia="Malgun Gothic" w:hAnsiTheme="minorHAnsi" w:cstheme="minorHAnsi"/>
          <w:kern w:val="2"/>
          <w:sz w:val="21"/>
          <w:szCs w:val="21"/>
          <w:lang w:val="en-US" w:eastAsia="ko-KR"/>
        </w:rPr>
        <w:t>Separate power control parameters allow the network to optimize Msg3 transmit power in each symbol type independently, improving overall system performance and interference management.</w:t>
      </w:r>
      <w:r w:rsidRPr="006A4734">
        <w:t xml:space="preserve"> </w:t>
      </w:r>
      <w:r w:rsidRPr="006A4734">
        <w:rPr>
          <w:rFonts w:asciiTheme="minorHAnsi" w:eastAsia="Malgun Gothic" w:hAnsiTheme="minorHAnsi" w:cstheme="minorHAnsi"/>
          <w:kern w:val="2"/>
          <w:sz w:val="21"/>
          <w:szCs w:val="21"/>
          <w:lang w:val="en-US" w:eastAsia="ko-KR"/>
        </w:rPr>
        <w:t>Therefore, the agreement on using separate transmission power for Msg3 under RACH Configuration Option 1 can be extended to apply to Option 2 as well.</w:t>
      </w:r>
    </w:p>
    <w:p w14:paraId="1C372797" w14:textId="699F84FB" w:rsidR="004D217B" w:rsidRPr="00E80400" w:rsidRDefault="004D217B" w:rsidP="004D217B">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E80400">
        <w:rPr>
          <w:rFonts w:asciiTheme="minorHAnsi" w:eastAsia="Malgun Gothic" w:hAnsiTheme="minorHAnsi" w:cstheme="minorHAnsi"/>
          <w:b/>
          <w:bCs/>
          <w:kern w:val="2"/>
          <w:sz w:val="21"/>
          <w:szCs w:val="21"/>
          <w:lang w:val="en-US" w:eastAsia="ko-KR"/>
        </w:rPr>
        <w:t>Proposal</w:t>
      </w:r>
      <w:r w:rsidR="00F4795E">
        <w:rPr>
          <w:rFonts w:asciiTheme="minorHAnsi" w:eastAsia="Malgun Gothic" w:hAnsiTheme="minorHAnsi" w:cstheme="minorHAnsi"/>
          <w:b/>
          <w:bCs/>
          <w:kern w:val="2"/>
          <w:sz w:val="21"/>
          <w:szCs w:val="21"/>
          <w:lang w:val="en-US" w:eastAsia="ko-KR"/>
        </w:rPr>
        <w:t xml:space="preserve"> </w:t>
      </w:r>
      <w:r w:rsidR="007004C8">
        <w:rPr>
          <w:rFonts w:asciiTheme="minorHAnsi" w:eastAsia="Malgun Gothic" w:hAnsiTheme="minorHAnsi" w:cstheme="minorHAnsi"/>
          <w:b/>
          <w:bCs/>
          <w:kern w:val="2"/>
          <w:sz w:val="21"/>
          <w:szCs w:val="21"/>
          <w:lang w:val="en-US" w:eastAsia="ko-KR"/>
        </w:rPr>
        <w:t>14</w:t>
      </w:r>
      <w:r w:rsidRPr="00E80400">
        <w:rPr>
          <w:rFonts w:asciiTheme="minorHAnsi" w:eastAsia="Malgun Gothic" w:hAnsiTheme="minorHAnsi" w:cstheme="minorHAnsi"/>
          <w:b/>
          <w:bCs/>
          <w:kern w:val="2"/>
          <w:sz w:val="21"/>
          <w:szCs w:val="21"/>
          <w:lang w:val="en-US" w:eastAsia="ko-KR"/>
        </w:rPr>
        <w:t xml:space="preserve">: For RACH Configuration Option 2, apply the </w:t>
      </w:r>
      <w:r>
        <w:rPr>
          <w:rFonts w:asciiTheme="minorHAnsi" w:eastAsia="Malgun Gothic" w:hAnsiTheme="minorHAnsi" w:cstheme="minorHAnsi"/>
          <w:b/>
          <w:bCs/>
          <w:kern w:val="2"/>
          <w:sz w:val="21"/>
          <w:szCs w:val="21"/>
          <w:lang w:val="en-US" w:eastAsia="ko-KR"/>
        </w:rPr>
        <w:t>‘</w:t>
      </w:r>
      <w:r w:rsidRPr="00033B41">
        <w:rPr>
          <w:rFonts w:asciiTheme="minorHAnsi" w:eastAsia="Malgun Gothic" w:hAnsiTheme="minorHAnsi" w:cstheme="minorHAnsi"/>
          <w:b/>
          <w:bCs/>
          <w:i/>
          <w:iCs/>
          <w:kern w:val="2"/>
          <w:sz w:val="21"/>
          <w:szCs w:val="21"/>
          <w:lang w:val="en-US" w:eastAsia="ko-KR"/>
        </w:rPr>
        <w:t>preambleReceivedTargetPower</w:t>
      </w:r>
      <w:r>
        <w:rPr>
          <w:rFonts w:asciiTheme="minorHAnsi" w:eastAsia="Malgun Gothic" w:hAnsiTheme="minorHAnsi" w:cstheme="minorHAnsi"/>
          <w:b/>
          <w:bCs/>
          <w:i/>
          <w:iCs/>
          <w:kern w:val="2"/>
          <w:sz w:val="21"/>
          <w:szCs w:val="21"/>
          <w:lang w:val="en-US" w:eastAsia="ko-KR"/>
        </w:rPr>
        <w:t>’</w:t>
      </w:r>
      <w:r w:rsidRPr="00E80400">
        <w:rPr>
          <w:rFonts w:asciiTheme="minorHAnsi" w:eastAsia="Malgun Gothic" w:hAnsiTheme="minorHAnsi" w:cstheme="minorHAnsi"/>
          <w:b/>
          <w:bCs/>
          <w:kern w:val="2"/>
          <w:sz w:val="21"/>
          <w:szCs w:val="21"/>
          <w:lang w:val="en-US" w:eastAsia="ko-KR"/>
        </w:rPr>
        <w:t xml:space="preserve"> associated with the respective RACH configuration (legacy or additional) based on whether Msg3 PUSCH transmission occurs in non-SBFD or SBFD symbols. </w:t>
      </w:r>
    </w:p>
    <w:p w14:paraId="42B72DF9" w14:textId="5FA4ABFF" w:rsidR="004D217B" w:rsidRDefault="004D217B" w:rsidP="004D217B">
      <w:pPr>
        <w:rPr>
          <w:lang w:eastAsia="zh-CN"/>
        </w:rPr>
      </w:pPr>
    </w:p>
    <w:p w14:paraId="4B67443B" w14:textId="2C072A97" w:rsidR="004D217B" w:rsidRPr="004D217B" w:rsidRDefault="004D217B" w:rsidP="004D217B">
      <w:pPr>
        <w:rPr>
          <w:lang w:eastAsia="zh-CN"/>
        </w:rPr>
      </w:pPr>
      <w:r>
        <w:rPr>
          <w:lang w:eastAsia="zh-CN"/>
        </w:rPr>
        <w:t>In RAN1#119, the following agreement was reached on determining the Msg3 PUSCH power control in SBFD symbols.</w:t>
      </w:r>
    </w:p>
    <w:p w14:paraId="336D6322" w14:textId="77777777" w:rsidR="00E75AD6" w:rsidRPr="00904165" w:rsidRDefault="00E75AD6" w:rsidP="00E75AD6">
      <w:pPr>
        <w:rPr>
          <w:rFonts w:cs="Times"/>
          <w:bCs/>
          <w:lang w:eastAsia="x-none"/>
        </w:rPr>
      </w:pPr>
    </w:p>
    <w:tbl>
      <w:tblPr>
        <w:tblStyle w:val="TableGrid"/>
        <w:tblW w:w="0" w:type="auto"/>
        <w:tblLook w:val="04A0" w:firstRow="1" w:lastRow="0" w:firstColumn="1" w:lastColumn="0" w:noHBand="0" w:noVBand="1"/>
      </w:tblPr>
      <w:tblGrid>
        <w:gridCol w:w="9350"/>
      </w:tblGrid>
      <w:tr w:rsidR="00E75AD6" w14:paraId="21E921B5" w14:textId="77777777" w:rsidTr="14833348">
        <w:tc>
          <w:tcPr>
            <w:tcW w:w="9350" w:type="dxa"/>
          </w:tcPr>
          <w:p w14:paraId="0680D783" w14:textId="77777777" w:rsidR="00E75AD6" w:rsidRPr="00655C30" w:rsidRDefault="00E75AD6" w:rsidP="00471E69">
            <w:pPr>
              <w:rPr>
                <w:rFonts w:cs="Times"/>
                <w:b/>
                <w:lang w:eastAsia="x-none"/>
              </w:rPr>
            </w:pPr>
            <w:r w:rsidRPr="00655C30">
              <w:rPr>
                <w:rFonts w:cs="Times"/>
                <w:b/>
                <w:highlight w:val="green"/>
                <w:lang w:eastAsia="x-none"/>
              </w:rPr>
              <w:t>Agreement</w:t>
            </w:r>
          </w:p>
          <w:p w14:paraId="17D86CFF" w14:textId="77777777" w:rsidR="00E75AD6" w:rsidRPr="00655C30" w:rsidRDefault="00E75AD6" w:rsidP="00471E69">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64DA3326" w14:textId="77777777" w:rsidR="00E75AD6" w:rsidRPr="00856EBA" w:rsidRDefault="00E75AD6" w:rsidP="00E0143E">
            <w:pPr>
              <w:pStyle w:val="ListParagraph"/>
              <w:numPr>
                <w:ilvl w:val="0"/>
                <w:numId w:val="5"/>
              </w:numPr>
              <w:rPr>
                <w:rFonts w:cstheme="minorBidi"/>
              </w:rPr>
            </w:pPr>
            <w:r w:rsidRPr="14833348">
              <w:rPr>
                <w:rFonts w:cstheme="minorBidi"/>
                <w:i/>
                <w:iCs/>
              </w:rPr>
              <w:t>preambleReceivedTargetPower</w:t>
            </w:r>
            <w:r w:rsidRPr="14833348">
              <w:rPr>
                <w:rFonts w:eastAsiaTheme="minorEastAsia" w:cstheme="minorBidi"/>
                <w:i/>
                <w:iCs/>
              </w:rPr>
              <w:t xml:space="preserve">, </w:t>
            </w:r>
            <w:r w:rsidRPr="14833348">
              <w:rPr>
                <w:rFonts w:cstheme="minorBidi"/>
                <w:i/>
                <w:iCs/>
              </w:rPr>
              <w:t>msg3-DeltaPreamble</w:t>
            </w:r>
            <w:r w:rsidRPr="14833348">
              <w:rPr>
                <w:rFonts w:eastAsiaTheme="minorEastAsia" w:cstheme="minorBidi"/>
              </w:rPr>
              <w:t>/</w:t>
            </w:r>
            <w:r w:rsidRPr="14833348">
              <w:rPr>
                <w:rFonts w:eastAsiaTheme="minorEastAsia" w:cstheme="minorBidi"/>
                <w:i/>
                <w:iCs/>
              </w:rPr>
              <w:t>deltaPreamble</w:t>
            </w:r>
            <w:r w:rsidRPr="14833348">
              <w:rPr>
                <w:rFonts w:eastAsiaTheme="minorEastAsia" w:cstheme="minorBidi"/>
              </w:rPr>
              <w:t>,</w:t>
            </w:r>
            <w:r w:rsidRPr="14833348">
              <w:rPr>
                <w:rFonts w:ascii="Helvetica-Bold" w:eastAsiaTheme="minorEastAsia" w:hAnsi="Helvetica-Bold"/>
                <w:color w:val="000000"/>
              </w:rPr>
              <w:t xml:space="preserve"> </w:t>
            </w:r>
            <w:r w:rsidRPr="14833348">
              <w:rPr>
                <w:rFonts w:eastAsiaTheme="minorEastAsia" w:cstheme="minorBidi"/>
              </w:rPr>
              <w:t xml:space="preserve">TPC Command </w:t>
            </w:r>
            <w:r w:rsidRPr="00655C30">
              <w:rPr>
                <w:bCs/>
                <w:noProof/>
                <w:position w:val="-12"/>
              </w:rPr>
              <w:drawing>
                <wp:inline distT="0" distB="0" distL="0" distR="0" wp14:anchorId="4E3771BF" wp14:editId="4013986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eastAsiaTheme="minorEastAsia" w:cstheme="minorBidi"/>
              </w:rPr>
              <w:t>in RAR</w:t>
            </w:r>
          </w:p>
        </w:tc>
      </w:tr>
    </w:tbl>
    <w:p w14:paraId="3310930C" w14:textId="58D92153" w:rsidR="00885EDC" w:rsidRPr="00885EDC" w:rsidRDefault="00885EDC" w:rsidP="00E75AD6">
      <w:pPr>
        <w:pStyle w:val="BodyText"/>
        <w:rPr>
          <w:rFonts w:ascii="Times New Roman" w:eastAsiaTheme="minorEastAsia" w:hAnsi="Times New Roman"/>
          <w:lang w:val="en-GB" w:eastAsia="zh-CN"/>
        </w:rPr>
      </w:pPr>
    </w:p>
    <w:p w14:paraId="07BEDB9F" w14:textId="14C274E6" w:rsidR="00E75AD6" w:rsidRPr="00885EDC" w:rsidRDefault="00E75AD6" w:rsidP="00E75AD6">
      <w:pPr>
        <w:pStyle w:val="BodyText"/>
        <w:rPr>
          <w:rFonts w:ascii="Times New Roman" w:eastAsiaTheme="minorEastAsia" w:hAnsi="Times New Roman"/>
          <w:lang w:val="en-GB" w:eastAsia="zh-CN"/>
        </w:rPr>
      </w:pPr>
      <w:r w:rsidRPr="00885EDC">
        <w:rPr>
          <w:rFonts w:ascii="Times New Roman" w:eastAsiaTheme="minorEastAsia" w:hAnsi="Times New Roman"/>
          <w:lang w:val="en-GB" w:eastAsia="zh-CN"/>
        </w:rPr>
        <w:t xml:space="preserve">UE </w:t>
      </w:r>
      <w:r w:rsidRPr="00885EDC">
        <w:rPr>
          <w:rFonts w:ascii="Times New Roman" w:hAnsi="Times New Roman"/>
        </w:rPr>
        <w:t>determines transmission power for PUSCH based on the following formula</w:t>
      </w:r>
      <w:r w:rsidR="00885EDC">
        <w:rPr>
          <w:rFonts w:ascii="Times New Roman" w:hAnsi="Times New Roman"/>
          <w:lang w:val="en-IN"/>
        </w:rPr>
        <w:t xml:space="preserve"> [Sec 7.1.1,TS 38.213]</w:t>
      </w:r>
      <w:r w:rsidRPr="00885EDC">
        <w:rPr>
          <w:rFonts w:ascii="Times New Roman" w:hAnsi="Times New Roman"/>
        </w:rPr>
        <w:t>:</w:t>
      </w:r>
    </w:p>
    <w:p w14:paraId="3FFC2573" w14:textId="77777777" w:rsidR="00E75AD6" w:rsidRPr="00885EDC" w:rsidRDefault="00E75AD6" w:rsidP="00E75AD6">
      <w:pPr>
        <w:pStyle w:val="EQ"/>
        <w:jc w:val="center"/>
      </w:pPr>
      <w:r w:rsidRPr="00885EDC">
        <w:rPr>
          <w:position w:val="-32"/>
        </w:rPr>
        <w:drawing>
          <wp:inline distT="0" distB="0" distL="0" distR="0" wp14:anchorId="4ACBB151" wp14:editId="035E45D9">
            <wp:extent cx="5856605" cy="470535"/>
            <wp:effectExtent l="0" t="0" r="0" b="571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885EDC">
        <w:t xml:space="preserve"> [dBm]</w:t>
      </w:r>
    </w:p>
    <w:p w14:paraId="281E492E" w14:textId="77777777" w:rsidR="00D21E89" w:rsidRDefault="007012E5" w:rsidP="00E75AD6">
      <w:pPr>
        <w:pStyle w:val="B2"/>
        <w:ind w:left="0" w:firstLine="0"/>
        <w:jc w:val="both"/>
        <w:rPr>
          <w:rFonts w:ascii="Times-Roman" w:eastAsia="SimSun" w:hAnsi="Times-Roman"/>
          <w:color w:val="000000"/>
          <w:lang w:eastAsia="en-US"/>
        </w:rPr>
      </w:pPr>
      <w:r>
        <w:rPr>
          <w:rFonts w:ascii="Times-Roman" w:eastAsia="SimSun" w:hAnsi="Times-Roman"/>
          <w:color w:val="000000"/>
          <w:lang w:eastAsia="en-US"/>
        </w:rPr>
        <w:t>where,</w:t>
      </w:r>
    </w:p>
    <w:p w14:paraId="4D05B701" w14:textId="0BD2CE38" w:rsidR="007012E5" w:rsidRPr="00D21E89" w:rsidRDefault="007012E5" w:rsidP="00E75AD6">
      <w:pPr>
        <w:pStyle w:val="B2"/>
        <w:ind w:left="0" w:firstLine="0"/>
        <w:jc w:val="both"/>
        <w:rPr>
          <w:rFonts w:asciiTheme="minorHAnsi" w:hAnsiTheme="minorHAnsi" w:cstheme="minorHAnsi"/>
          <w:sz w:val="21"/>
          <w:szCs w:val="21"/>
          <w:highlight w:val="yellow"/>
          <w:lang w:val="en-US" w:eastAsia="en-US"/>
        </w:rPr>
      </w:pPr>
      <w:r w:rsidRPr="00D21E89">
        <w:rPr>
          <w:rFonts w:asciiTheme="minorHAnsi" w:eastAsia="SimSun" w:hAnsiTheme="minorHAnsi" w:cstheme="minorHAnsi"/>
          <w:color w:val="000000"/>
          <w:sz w:val="21"/>
          <w:szCs w:val="21"/>
          <w:lang w:eastAsia="en-US"/>
        </w:rPr>
        <w:t xml:space="preserve"> </w:t>
      </w:r>
      <m:oMath>
        <m:sSub>
          <m:sSubPr>
            <m:ctrlPr>
              <w:rPr>
                <w:rFonts w:ascii="Cambria Math" w:hAnsi="Cambria Math" w:cstheme="minorHAnsi"/>
                <w:iCs/>
                <w:sz w:val="21"/>
                <w:szCs w:val="21"/>
              </w:rPr>
            </m:ctrlPr>
          </m:sSubPr>
          <m:e>
            <m:r>
              <w:rPr>
                <w:rFonts w:ascii="Cambria Math" w:hAnsi="Cambria Math" w:cstheme="minorHAnsi"/>
                <w:sz w:val="21"/>
                <w:szCs w:val="21"/>
              </w:rPr>
              <m:t>P</m:t>
            </m:r>
            <m:ctrlPr>
              <w:rPr>
                <w:rFonts w:ascii="Cambria Math" w:hAnsi="Cambria Math" w:cstheme="minorHAnsi"/>
                <w:i/>
                <w:sz w:val="21"/>
                <w:szCs w:val="21"/>
              </w:rPr>
            </m:ctrlPr>
          </m:e>
          <m:sub>
            <m:r>
              <m:rPr>
                <m:sty m:val="p"/>
              </m:rPr>
              <w:rPr>
                <w:rFonts w:ascii="Cambria Math" w:hAnsi="Cambria Math" w:cstheme="minorHAnsi"/>
                <w:sz w:val="21"/>
                <w:szCs w:val="21"/>
              </w:rPr>
              <m:t>“</m:t>
            </m:r>
            <m:r>
              <w:rPr>
                <w:rFonts w:ascii="Cambria Math" w:hAnsi="Cambria Math" w:cstheme="minorHAnsi"/>
                <w:sz w:val="21"/>
                <w:szCs w:val="21"/>
              </w:rPr>
              <m:t>C</m:t>
            </m:r>
            <m:r>
              <w:rPr>
                <w:rFonts w:ascii="Cambria Math" w:hAnsi="Cambria Math" w:cstheme="minorHAnsi"/>
                <w:sz w:val="21"/>
                <w:szCs w:val="21"/>
                <w:lang w:val="en-US"/>
              </w:rPr>
              <m:t>MAX</m:t>
            </m:r>
            <m:r>
              <w:rPr>
                <w:rFonts w:ascii="Cambria Math" w:hAnsi="Cambria Math" w:cstheme="minorHAnsi"/>
                <w:sz w:val="21"/>
                <w:szCs w:val="21"/>
              </w:rPr>
              <m:t>”</m:t>
            </m:r>
            <m:r>
              <m:rPr>
                <m:sty m:val="p"/>
              </m:rPr>
              <w:rPr>
                <w:rFonts w:ascii="Cambria Math" w:hAnsi="Cambria Math" w:cstheme="minorHAnsi"/>
                <w:sz w:val="21"/>
                <w:szCs w:val="21"/>
              </w:rPr>
              <m:t xml:space="preserve"> ,</m:t>
            </m:r>
            <m:r>
              <w:rPr>
                <w:rFonts w:ascii="Cambria Math" w:hAnsi="Cambria Math" w:cstheme="minorHAnsi"/>
                <w:sz w:val="21"/>
                <w:szCs w:val="21"/>
              </w:rPr>
              <m:t>f</m:t>
            </m:r>
            <m:r>
              <m:rPr>
                <m:sty m:val="p"/>
              </m:rPr>
              <w:rPr>
                <w:rFonts w:ascii="Cambria Math" w:hAnsi="Cambria Math" w:cstheme="minorHAnsi"/>
                <w:sz w:val="21"/>
                <w:szCs w:val="21"/>
              </w:rPr>
              <m:t>,</m:t>
            </m:r>
            <m:r>
              <w:rPr>
                <w:rFonts w:ascii="Cambria Math" w:hAnsi="Cambria Math" w:cstheme="minorHAnsi"/>
                <w:sz w:val="21"/>
                <w:szCs w:val="21"/>
              </w:rPr>
              <m:t>c</m:t>
            </m:r>
          </m:sub>
        </m:sSub>
        <m:d>
          <m:dPr>
            <m:ctrlPr>
              <w:rPr>
                <w:rFonts w:ascii="Cambria Math" w:hAnsi="Cambria Math" w:cstheme="minorHAnsi"/>
                <w:sz w:val="21"/>
                <w:szCs w:val="21"/>
              </w:rPr>
            </m:ctrlPr>
          </m:dPr>
          <m:e>
            <m:r>
              <w:rPr>
                <w:rFonts w:ascii="Cambria Math" w:hAnsi="Cambria Math" w:cstheme="minorHAnsi"/>
                <w:sz w:val="21"/>
                <w:szCs w:val="21"/>
              </w:rPr>
              <m:t>i</m:t>
            </m:r>
          </m:e>
        </m:d>
      </m:oMath>
      <w:r w:rsidRPr="00D21E89">
        <w:rPr>
          <w:rFonts w:asciiTheme="minorHAnsi" w:eastAsia="SimSun" w:hAnsiTheme="minorHAnsi" w:cstheme="minorHAnsi"/>
          <w:sz w:val="21"/>
          <w:szCs w:val="21"/>
        </w:rPr>
        <w:t xml:space="preserve"> is the </w:t>
      </w:r>
      <w:r w:rsidRPr="00D21E89">
        <w:rPr>
          <w:rFonts w:asciiTheme="minorHAnsi" w:hAnsiTheme="minorHAnsi" w:cstheme="minorHAnsi"/>
          <w:sz w:val="21"/>
          <w:szCs w:val="21"/>
          <w:lang w:val="en-US"/>
        </w:rPr>
        <w:t>UE</w:t>
      </w:r>
      <w:r w:rsidRPr="00D21E89">
        <w:rPr>
          <w:rFonts w:asciiTheme="minorHAnsi" w:hAnsiTheme="minorHAnsi" w:cstheme="minorHAnsi"/>
          <w:sz w:val="21"/>
          <w:szCs w:val="21"/>
        </w:rPr>
        <w:t xml:space="preserve"> configured </w:t>
      </w:r>
      <w:r w:rsidRPr="00D21E89">
        <w:rPr>
          <w:rFonts w:asciiTheme="minorHAnsi" w:eastAsia="Calibri" w:hAnsiTheme="minorHAnsi" w:cstheme="minorHAnsi"/>
          <w:sz w:val="21"/>
          <w:szCs w:val="21"/>
          <w:lang w:val="en-US"/>
        </w:rPr>
        <w:t>maximum output</w:t>
      </w:r>
      <w:r w:rsidRPr="00D21E89">
        <w:rPr>
          <w:rFonts w:asciiTheme="minorHAnsi" w:hAnsiTheme="minorHAnsi" w:cstheme="minorHAnsi"/>
          <w:sz w:val="21"/>
          <w:szCs w:val="21"/>
        </w:rPr>
        <w:t xml:space="preserve"> power and not changing for SBFD operation.</w:t>
      </w:r>
    </w:p>
    <w:p w14:paraId="47357994" w14:textId="341B65EF" w:rsidR="00E75AD6" w:rsidRPr="00D21E89" w:rsidRDefault="00BB5F3D" w:rsidP="00E75AD6">
      <w:pPr>
        <w:pStyle w:val="B2"/>
        <w:ind w:left="0" w:firstLine="0"/>
        <w:jc w:val="both"/>
        <w:rPr>
          <w:rFonts w:asciiTheme="minorHAnsi" w:hAnsiTheme="minorHAnsi" w:cstheme="minorHAnsi"/>
          <w:sz w:val="21"/>
          <w:szCs w:val="21"/>
        </w:rPr>
      </w:pP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nor/>
              </m:rPr>
              <w:rPr>
                <w:rFonts w:ascii="Cambria Math" w:hAnsi="Cambria Math" w:cstheme="minorHAnsi"/>
                <w:iCs/>
                <w:sz w:val="21"/>
                <w:szCs w:val="21"/>
                <w:lang w:val="en-US"/>
              </w:rPr>
              <m:t>O_P</m:t>
            </m:r>
            <m:r>
              <m:rPr>
                <m:nor/>
              </m:rPr>
              <w:rPr>
                <w:rFonts w:ascii="Cambria Math" w:hAnsi="Cambria Math" w:cstheme="minorHAnsi"/>
                <w:iCs/>
                <w:sz w:val="21"/>
                <w:szCs w:val="21"/>
              </w:rPr>
              <m:t>USCH</m:t>
            </m:r>
            <m:r>
              <m:rPr>
                <m:sty m:val="p"/>
              </m:rPr>
              <w:rPr>
                <w:rFonts w:ascii="Cambria Math" w:hAnsi="Cambria Math" w:cstheme="minorHAnsi"/>
                <w:sz w:val="21"/>
                <w:szCs w:val="21"/>
              </w:rPr>
              <m:t>,b,f,c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E75AD6" w:rsidRPr="00D21E89">
        <w:rPr>
          <w:rFonts w:asciiTheme="minorHAnsi" w:hAnsiTheme="minorHAnsi" w:cstheme="minorHAnsi"/>
          <w:sz w:val="21"/>
          <w:szCs w:val="21"/>
          <w:lang w:val="en-US"/>
        </w:rPr>
        <w:t xml:space="preserve"> </w:t>
      </w:r>
      <w:r w:rsidR="00E75AD6" w:rsidRPr="00D21E89">
        <w:rPr>
          <w:rFonts w:asciiTheme="minorHAnsi" w:hAnsiTheme="minorHAnsi" w:cstheme="minorHAnsi"/>
          <w:sz w:val="21"/>
          <w:szCs w:val="21"/>
        </w:rPr>
        <w:t xml:space="preserve">is a parameter composed of the sum of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NOMINAL</m:t>
                </m:r>
              </m:sub>
            </m:sSub>
            <m:r>
              <w:rPr>
                <w:rFonts w:ascii="Cambria Math" w:hAnsi="Cambria Math" w:cstheme="minorHAnsi"/>
                <w:sz w:val="21"/>
                <w:szCs w:val="21"/>
                <w:lang w:val="en-US"/>
              </w:rPr>
              <m:t>,P</m:t>
            </m:r>
            <m:r>
              <w:rPr>
                <w:rFonts w:ascii="Cambria Math" w:hAnsi="Cambria Math" w:cstheme="minorHAnsi"/>
                <w:sz w:val="21"/>
                <w:szCs w:val="21"/>
              </w:rPr>
              <m:t>USCH”</m:t>
            </m:r>
            <m:r>
              <m:rPr>
                <m:sty m:val="p"/>
              </m:rPr>
              <w:rPr>
                <w:rFonts w:ascii="Cambria Math" w:hAnsi="Cambria Math" w:cstheme="minorHAnsi"/>
                <w:sz w:val="21"/>
                <w:szCs w:val="21"/>
              </w:rPr>
              <m:t xml:space="preserve"> ,f,c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E75AD6" w:rsidRPr="00D21E89">
        <w:rPr>
          <w:rFonts w:asciiTheme="minorHAnsi" w:hAnsiTheme="minorHAnsi" w:cstheme="minorHAnsi"/>
          <w:sz w:val="21"/>
          <w:szCs w:val="21"/>
        </w:rPr>
        <w:t xml:space="preserve"> and a component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U</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E</m:t>
                    </m:r>
                  </m:e>
                  <m:sub>
                    <m:r>
                      <w:rPr>
                        <w:rFonts w:ascii="Cambria Math" w:hAnsi="Cambria Math" w:cstheme="minorHAnsi"/>
                        <w:sz w:val="21"/>
                        <w:szCs w:val="21"/>
                        <w:lang w:val="en-US"/>
                      </w:rPr>
                      <m:t>P</m:t>
                    </m:r>
                    <m:r>
                      <w:rPr>
                        <w:rFonts w:ascii="Cambria Math" w:hAnsi="Cambria Math" w:cstheme="minorHAnsi"/>
                        <w:sz w:val="21"/>
                        <w:szCs w:val="21"/>
                      </w:rPr>
                      <m:t>USCH</m:t>
                    </m:r>
                  </m:sub>
                </m:sSub>
              </m:sub>
            </m:sSub>
            <m:r>
              <w:rPr>
                <w:rFonts w:ascii="Cambria Math" w:hAnsi="Cambria Math" w:cstheme="minorHAnsi"/>
                <w:sz w:val="21"/>
                <w:szCs w:val="21"/>
              </w:rPr>
              <m:t>”</m:t>
            </m:r>
            <m:r>
              <m:rPr>
                <m:sty m:val="p"/>
              </m:rPr>
              <w:rPr>
                <w:rFonts w:ascii="Cambria Math" w:hAnsi="Cambria Math" w:cstheme="minorHAnsi"/>
                <w:sz w:val="21"/>
                <w:szCs w:val="21"/>
              </w:rPr>
              <m:t xml:space="preserve"> ,b,f,c</m:t>
            </m:r>
          </m:sub>
        </m:sSub>
        <m:d>
          <m:dPr>
            <m:ctrlPr>
              <w:rPr>
                <w:rFonts w:ascii="Cambria Math" w:hAnsi="Cambria Math" w:cstheme="minorHAnsi"/>
                <w:sz w:val="21"/>
                <w:szCs w:val="21"/>
              </w:rPr>
            </m:ctrlPr>
          </m:dPr>
          <m:e>
            <m:r>
              <m:rPr>
                <m:sty m:val="p"/>
              </m:rPr>
              <w:rPr>
                <w:rFonts w:ascii="Cambria Math" w:hAnsi="Cambria Math" w:cstheme="minorHAnsi"/>
                <w:sz w:val="21"/>
                <w:szCs w:val="21"/>
              </w:rPr>
              <m:t>j</m:t>
            </m:r>
          </m:e>
        </m:d>
      </m:oMath>
      <w:r w:rsidR="007012E5" w:rsidRPr="00D21E89">
        <w:rPr>
          <w:rFonts w:asciiTheme="minorHAnsi" w:hAnsiTheme="minorHAnsi" w:cstheme="minorHAnsi"/>
          <w:sz w:val="21"/>
          <w:szCs w:val="21"/>
          <w:lang w:val="en-US"/>
        </w:rPr>
        <w:t xml:space="preserve">, where </w:t>
      </w:r>
      <m:oMath>
        <m:r>
          <w:rPr>
            <w:rFonts w:ascii="Cambria Math" w:hAnsi="Cambria Math" w:cstheme="minorHAnsi"/>
            <w:sz w:val="21"/>
            <w:szCs w:val="21"/>
            <w:lang w:val="en-US"/>
          </w:rPr>
          <m:t>j∈{0,1,…,J-1}</m:t>
        </m:r>
      </m:oMath>
      <w:r w:rsidR="007012E5" w:rsidRPr="00D21E89">
        <w:rPr>
          <w:rFonts w:asciiTheme="minorHAnsi" w:hAnsiTheme="minorHAnsi" w:cstheme="minorHAnsi"/>
          <w:sz w:val="21"/>
          <w:szCs w:val="21"/>
          <w:lang w:val="en-US"/>
        </w:rPr>
        <w:t>.</w:t>
      </w:r>
    </w:p>
    <w:p w14:paraId="69860392" w14:textId="77777777" w:rsidR="00E75AD6" w:rsidRPr="00D21E89" w:rsidRDefault="00E75AD6" w:rsidP="00E75AD6">
      <w:pPr>
        <w:pStyle w:val="B2"/>
        <w:ind w:left="0" w:firstLine="0"/>
        <w:jc w:val="both"/>
        <w:rPr>
          <w:rFonts w:asciiTheme="minorHAnsi" w:hAnsiTheme="minorHAnsi" w:cstheme="minorHAnsi"/>
          <w:sz w:val="21"/>
          <w:szCs w:val="21"/>
          <w:lang w:val="en-US"/>
        </w:rPr>
      </w:pPr>
      <w:r w:rsidRPr="00D21E89">
        <w:rPr>
          <w:rFonts w:asciiTheme="minorHAnsi" w:hAnsiTheme="minorHAnsi" w:cstheme="minorHAnsi"/>
          <w:sz w:val="21"/>
          <w:szCs w:val="21"/>
        </w:rPr>
        <w:t>If a UE</w:t>
      </w:r>
      <w:r w:rsidRPr="00D21E89">
        <w:rPr>
          <w:rFonts w:asciiTheme="minorHAnsi" w:hAnsiTheme="minorHAnsi" w:cstheme="minorHAnsi"/>
          <w:sz w:val="21"/>
          <w:szCs w:val="21"/>
          <w:lang w:val="en-US"/>
        </w:rPr>
        <w:t xml:space="preserve"> established dedicated RRC connection and is not provided </w:t>
      </w:r>
      <w:r w:rsidRPr="00D21E89">
        <w:rPr>
          <w:rFonts w:asciiTheme="minorHAnsi" w:hAnsiTheme="minorHAnsi" w:cstheme="minorHAnsi"/>
          <w:i/>
          <w:sz w:val="21"/>
          <w:szCs w:val="21"/>
        </w:rPr>
        <w:t>P0-PUSCH-AlphaSet</w:t>
      </w:r>
      <w:r w:rsidRPr="00D21E89">
        <w:rPr>
          <w:rFonts w:asciiTheme="minorHAnsi" w:hAnsiTheme="minorHAnsi" w:cstheme="minorHAnsi"/>
          <w:sz w:val="21"/>
          <w:szCs w:val="21"/>
          <w:lang w:val="en-US"/>
        </w:rPr>
        <w:t xml:space="preserve"> or for a PUSCH </w:t>
      </w:r>
      <w:r w:rsidRPr="00D21E89">
        <w:rPr>
          <w:rFonts w:asciiTheme="minorHAnsi" w:hAnsiTheme="minorHAnsi" w:cstheme="minorHAnsi"/>
          <w:sz w:val="21"/>
          <w:szCs w:val="21"/>
        </w:rPr>
        <w:t>(re)</w:t>
      </w:r>
      <w:r w:rsidRPr="00D21E89">
        <w:rPr>
          <w:rFonts w:asciiTheme="minorHAnsi" w:hAnsiTheme="minorHAnsi" w:cstheme="minorHAnsi"/>
          <w:sz w:val="21"/>
          <w:szCs w:val="21"/>
          <w:lang w:val="en-US"/>
        </w:rPr>
        <w:t xml:space="preserve">transmission corresponding to a RAR UL grant, </w:t>
      </w:r>
    </w:p>
    <w:p w14:paraId="5543EBF4" w14:textId="46DEFE29" w:rsidR="00E75AD6" w:rsidRPr="00D21E89" w:rsidRDefault="00E75AD6" w:rsidP="00E75AD6">
      <w:pPr>
        <w:pStyle w:val="EQ"/>
        <w:rPr>
          <w:rFonts w:asciiTheme="minorHAnsi" w:hAnsiTheme="minorHAnsi" w:cstheme="minorHAnsi"/>
          <w:sz w:val="21"/>
          <w:szCs w:val="21"/>
        </w:rPr>
      </w:pPr>
      <m:oMath>
        <m:r>
          <m:rPr>
            <m:sty m:val="p"/>
          </m:rPr>
          <w:rPr>
            <w:rFonts w:ascii="Cambria Math" w:hAnsi="Cambria Math" w:cstheme="minorHAnsi"/>
            <w:sz w:val="21"/>
            <w:szCs w:val="21"/>
            <w:lang w:val="en-US"/>
          </w:rPr>
          <m:t>j=0</m:t>
        </m:r>
      </m:oMath>
      <w:r w:rsidRPr="00D21E89">
        <w:rPr>
          <w:rFonts w:asciiTheme="minorHAnsi" w:hAnsiTheme="minorHAnsi" w:cstheme="minorHAnsi"/>
          <w:sz w:val="21"/>
          <w:szCs w:val="21"/>
          <w:lang w:val="en-US"/>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U</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E</m:t>
                    </m:r>
                  </m:e>
                  <m:sub>
                    <m:r>
                      <w:rPr>
                        <w:rFonts w:ascii="Cambria Math" w:hAnsi="Cambria Math" w:cstheme="minorHAnsi"/>
                        <w:sz w:val="21"/>
                        <w:szCs w:val="21"/>
                        <w:lang w:val="en-US"/>
                      </w:rPr>
                      <m:t>P</m:t>
                    </m:r>
                    <m:r>
                      <w:rPr>
                        <w:rFonts w:ascii="Cambria Math" w:hAnsi="Cambria Math" w:cstheme="minorHAnsi"/>
                        <w:sz w:val="21"/>
                        <w:szCs w:val="21"/>
                      </w:rPr>
                      <m:t>USCH</m:t>
                    </m:r>
                  </m:sub>
                </m:sSub>
              </m:sub>
            </m:sSub>
            <m:r>
              <w:rPr>
                <w:rFonts w:ascii="Cambria Math" w:hAnsi="Cambria Math" w:cstheme="minorHAnsi"/>
                <w:sz w:val="21"/>
                <w:szCs w:val="21"/>
              </w:rPr>
              <m:t>”</m:t>
            </m:r>
            <m:r>
              <m:rPr>
                <m:sty m:val="p"/>
              </m:rPr>
              <w:rPr>
                <w:rFonts w:ascii="Cambria Math" w:hAnsi="Cambria Math" w:cstheme="minorHAnsi"/>
                <w:sz w:val="21"/>
                <w:szCs w:val="21"/>
              </w:rPr>
              <m:t xml:space="preserve"> ,b,f,c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=0</m:t>
        </m:r>
      </m:oMath>
      <w:r w:rsidRPr="00D21E89">
        <w:rPr>
          <w:rFonts w:asciiTheme="minorHAnsi" w:hAnsiTheme="minorHAnsi" w:cstheme="minorHAnsi"/>
          <w:sz w:val="21"/>
          <w:szCs w:val="21"/>
          <w:lang w:val="en-US"/>
        </w:rPr>
        <w:t>, and</w:t>
      </w:r>
      <w:r w:rsidRPr="00D21E89">
        <w:rPr>
          <w:rFonts w:asciiTheme="minorHAnsi" w:hAnsiTheme="minorHAnsi" w:cstheme="minorHAnsi"/>
          <w:sz w:val="21"/>
          <w:szCs w:val="21"/>
        </w:rPr>
        <w:t xml:space="preserve"> </w:t>
      </w:r>
      <m:oMath>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ctrlPr>
                  <w:rPr>
                    <w:rFonts w:ascii="Cambria Math" w:hAnsi="Cambria Math" w:cstheme="minorHAnsi"/>
                    <w:iCs/>
                    <w:sz w:val="21"/>
                    <w:szCs w:val="21"/>
                    <w:lang w:val="en-US"/>
                  </w:rPr>
                </m:ctrlPr>
              </m:e>
              <m:sub>
                <m:r>
                  <w:rPr>
                    <w:rFonts w:ascii="Cambria Math" w:hAnsi="Cambria Math" w:cstheme="minorHAnsi"/>
                    <w:sz w:val="21"/>
                    <w:szCs w:val="21"/>
                    <w:lang w:val="en-US"/>
                  </w:rPr>
                  <m:t>NOMINAL</m:t>
                </m:r>
              </m:sub>
            </m:sSub>
            <m:r>
              <w:rPr>
                <w:rFonts w:ascii="Cambria Math" w:hAnsi="Cambria Math" w:cstheme="minorHAnsi"/>
                <w:sz w:val="21"/>
                <w:szCs w:val="21"/>
                <w:lang w:val="en-US"/>
              </w:rPr>
              <m:t>,P</m:t>
            </m:r>
            <m:r>
              <w:rPr>
                <w:rFonts w:ascii="Cambria Math" w:hAnsi="Cambria Math" w:cstheme="minorHAnsi"/>
                <w:sz w:val="21"/>
                <w:szCs w:val="21"/>
              </w:rPr>
              <m:t>USCH”</m:t>
            </m:r>
            <m:r>
              <m:rPr>
                <m:sty m:val="p"/>
              </m:rPr>
              <w:rPr>
                <w:rFonts w:ascii="Cambria Math" w:hAnsi="Cambria Math" w:cstheme="minorHAnsi"/>
                <w:sz w:val="21"/>
                <w:szCs w:val="21"/>
              </w:rPr>
              <m:t xml:space="preserve"> ,f,c</m:t>
            </m:r>
          </m:sub>
        </m:sSub>
        <m:d>
          <m:dPr>
            <m:ctrlPr>
              <w:rPr>
                <w:rFonts w:ascii="Cambria Math" w:hAnsi="Cambria Math" w:cstheme="minorHAnsi"/>
                <w:sz w:val="21"/>
                <w:szCs w:val="21"/>
              </w:rPr>
            </m:ctrlPr>
          </m:dPr>
          <m:e>
            <m:r>
              <m:rPr>
                <m:sty m:val="p"/>
              </m:rPr>
              <w:rPr>
                <w:rFonts w:ascii="Cambria Math" w:hAnsi="Cambria Math" w:cstheme="minorHAnsi"/>
                <w:sz w:val="21"/>
                <w:szCs w:val="21"/>
              </w:rPr>
              <m:t>0</m:t>
            </m:r>
          </m:e>
        </m:d>
        <m:r>
          <m:rPr>
            <m:sty m:val="p"/>
          </m:rPr>
          <w:rPr>
            <w:rFonts w:ascii="Cambria Math" w:hAnsi="Cambria Math" w:cstheme="minorHAnsi"/>
            <w:sz w:val="21"/>
            <w:szCs w:val="21"/>
          </w:rPr>
          <m:t>=</m:t>
        </m:r>
        <m:sSub>
          <m:sSubPr>
            <m:ctrlPr>
              <w:rPr>
                <w:rFonts w:ascii="Cambria Math" w:hAnsi="Cambria Math" w:cstheme="minorHAnsi"/>
                <w:iCs/>
                <w:sz w:val="21"/>
                <w:szCs w:val="21"/>
              </w:rPr>
            </m:ctrlPr>
          </m:sSubPr>
          <m:e>
            <m:r>
              <m:rPr>
                <m:sty m:val="p"/>
              </m:rPr>
              <w:rPr>
                <w:rFonts w:ascii="Cambria Math" w:hAnsi="Cambria Math" w:cstheme="minorHAnsi"/>
                <w:sz w:val="21"/>
                <w:szCs w:val="21"/>
              </w:rPr>
              <m:t>P</m:t>
            </m:r>
            <m:ctrlPr>
              <w:rPr>
                <w:rFonts w:ascii="Cambria Math" w:hAnsi="Cambria Math" w:cstheme="minorHAnsi"/>
                <w:sz w:val="21"/>
                <w:szCs w:val="21"/>
              </w:rPr>
            </m:ctrlPr>
          </m:e>
          <m:sub>
            <m:r>
              <m:rPr>
                <m:sty m:val="p"/>
              </m:rPr>
              <w:rPr>
                <w:rFonts w:ascii="Cambria Math" w:hAnsi="Cambria Math" w:cstheme="minorHAnsi"/>
                <w:sz w:val="21"/>
                <w:szCs w:val="21"/>
                <w:lang w:val="en-US"/>
              </w:rPr>
              <m:t>”</m:t>
            </m:r>
            <m:sSub>
              <m:sSubPr>
                <m:ctrlPr>
                  <w:rPr>
                    <w:rFonts w:ascii="Cambria Math" w:hAnsi="Cambria Math" w:cstheme="minorHAnsi"/>
                    <w:i/>
                    <w:iCs/>
                    <w:sz w:val="21"/>
                    <w:szCs w:val="21"/>
                    <w:lang w:val="en-US"/>
                  </w:rPr>
                </m:ctrlPr>
              </m:sSubPr>
              <m:e>
                <m:r>
                  <w:rPr>
                    <w:rFonts w:ascii="Cambria Math" w:hAnsi="Cambria Math" w:cstheme="minorHAnsi"/>
                    <w:sz w:val="21"/>
                    <w:szCs w:val="21"/>
                    <w:lang w:val="en-US"/>
                  </w:rPr>
                  <m:t>O</m:t>
                </m:r>
              </m:e>
              <m:sub>
                <m:r>
                  <w:rPr>
                    <w:rFonts w:ascii="Cambria Math" w:hAnsi="Cambria Math" w:cstheme="minorHAnsi"/>
                    <w:sz w:val="21"/>
                    <w:szCs w:val="21"/>
                    <w:lang w:val="en-US"/>
                  </w:rPr>
                  <m:t>PRE</m:t>
                </m:r>
              </m:sub>
            </m:sSub>
          </m:sub>
        </m:sSub>
        <m:r>
          <w:rPr>
            <w:rFonts w:ascii="Cambria Math" w:hAnsi="Cambria Math" w:cstheme="minorHAnsi"/>
            <w:sz w:val="21"/>
            <w:szCs w:val="21"/>
          </w:rPr>
          <m:t>”</m:t>
        </m:r>
        <m:r>
          <m:rPr>
            <m:sty m:val="p"/>
          </m:rPr>
          <w:rPr>
            <w:rFonts w:ascii="Cambria Math" w:hAnsi="Cambria Math" w:cstheme="minorHAnsi"/>
            <w:sz w:val="21"/>
            <w:szCs w:val="21"/>
          </w:rPr>
          <m:t xml:space="preserve"> +</m:t>
        </m:r>
        <m:sSub>
          <m:sSubPr>
            <m:ctrlPr>
              <w:rPr>
                <w:rFonts w:ascii="Cambria Math" w:hAnsi="Cambria Math" w:cstheme="minorHAnsi"/>
                <w:iCs/>
                <w:sz w:val="21"/>
                <w:szCs w:val="21"/>
              </w:rPr>
            </m:ctrlPr>
          </m:sSubPr>
          <m:e>
            <m:r>
              <m:rPr>
                <m:sty m:val="p"/>
              </m:rPr>
              <w:rPr>
                <w:rFonts w:ascii="Cambria Math" w:hAnsi="Cambria Math" w:cstheme="minorHAnsi"/>
                <w:sz w:val="21"/>
                <w:szCs w:val="21"/>
              </w:rPr>
              <m:t>∆</m:t>
            </m:r>
            <m:ctrlPr>
              <w:rPr>
                <w:rFonts w:ascii="Cambria Math" w:hAnsi="Cambria Math" w:cstheme="minorHAnsi"/>
                <w:sz w:val="21"/>
                <w:szCs w:val="21"/>
              </w:rPr>
            </m:ctrlPr>
          </m:e>
          <m:sub>
            <m:r>
              <m:rPr>
                <m:sty m:val="p"/>
              </m:rPr>
              <w:rPr>
                <w:rFonts w:ascii="Cambria Math" w:hAnsi="Cambria Math" w:cstheme="minorHAnsi"/>
                <w:sz w:val="21"/>
                <w:szCs w:val="21"/>
              </w:rPr>
              <m:t>PREAMBLE,Msg3</m:t>
            </m:r>
          </m:sub>
        </m:sSub>
      </m:oMath>
      <w:r w:rsidRPr="00D21E89">
        <w:rPr>
          <w:rFonts w:asciiTheme="minorHAnsi" w:hAnsiTheme="minorHAnsi" w:cstheme="minorHAnsi"/>
          <w:sz w:val="21"/>
          <w:szCs w:val="21"/>
        </w:rPr>
        <w:t xml:space="preserve">, </w:t>
      </w:r>
    </w:p>
    <w:p w14:paraId="00F9AC49" w14:textId="4A7C1292" w:rsidR="007012E5" w:rsidRPr="00D21E89" w:rsidRDefault="00E75AD6" w:rsidP="00E75AD6">
      <w:pPr>
        <w:widowControl w:val="0"/>
        <w:suppressAutoHyphens/>
        <w:spacing w:before="120" w:after="120"/>
        <w:jc w:val="both"/>
        <w:rPr>
          <w:rFonts w:asciiTheme="minorHAnsi" w:hAnsiTheme="minorHAnsi" w:cstheme="minorHAnsi"/>
          <w:sz w:val="21"/>
          <w:szCs w:val="21"/>
        </w:rPr>
      </w:pPr>
      <w:r w:rsidRPr="00D21E89">
        <w:rPr>
          <w:rFonts w:asciiTheme="minorHAnsi" w:hAnsiTheme="minorHAnsi" w:cstheme="minorHAnsi"/>
          <w:sz w:val="21"/>
          <w:szCs w:val="21"/>
        </w:rPr>
        <w:t xml:space="preserve">where </w:t>
      </w:r>
      <m:oMath>
        <m:r>
          <m:rPr>
            <m:sty m:val="p"/>
          </m:rPr>
          <w:rPr>
            <w:rFonts w:ascii="Cambria Math" w:hAnsi="Cambria Math" w:cstheme="minorHAnsi"/>
            <w:sz w:val="21"/>
            <w:szCs w:val="21"/>
          </w:rPr>
          <m:t>P_"</m:t>
        </m:r>
        <m:r>
          <w:rPr>
            <w:rFonts w:ascii="Cambria Math" w:hAnsi="Cambria Math" w:cstheme="minorHAnsi"/>
            <w:sz w:val="21"/>
            <w:szCs w:val="21"/>
          </w:rPr>
          <m:t>O_PRE"</m:t>
        </m:r>
        <m:r>
          <m:rPr>
            <m:sty m:val="p"/>
          </m:rPr>
          <w:rPr>
            <w:rFonts w:ascii="Cambria Math" w:hAnsi="Cambria Math" w:cstheme="minorHAnsi"/>
            <w:sz w:val="21"/>
            <w:szCs w:val="21"/>
          </w:rPr>
          <m:t xml:space="preserve"> </m:t>
        </m:r>
      </m:oMath>
      <w:r w:rsidRPr="00D21E89">
        <w:rPr>
          <w:rFonts w:asciiTheme="minorHAnsi" w:hAnsiTheme="minorHAnsi" w:cstheme="minorHAnsi"/>
          <w:sz w:val="21"/>
          <w:szCs w:val="21"/>
        </w:rPr>
        <w:t xml:space="preserve"> is provided by </w:t>
      </w:r>
      <w:r w:rsidRPr="00D21E89">
        <w:rPr>
          <w:rFonts w:asciiTheme="minorHAnsi" w:hAnsiTheme="minorHAnsi" w:cstheme="minorHAnsi"/>
          <w:i/>
          <w:sz w:val="21"/>
          <w:szCs w:val="21"/>
        </w:rPr>
        <w:t>preambleReceivedTargetPower</w:t>
      </w:r>
      <w:r w:rsidRPr="00D21E89" w:rsidDel="0093274D">
        <w:rPr>
          <w:rFonts w:asciiTheme="minorHAnsi" w:hAnsiTheme="minorHAnsi" w:cstheme="minorHAnsi"/>
          <w:sz w:val="21"/>
          <w:szCs w:val="21"/>
        </w:rPr>
        <w:t xml:space="preserve"> </w:t>
      </w:r>
      <w:r w:rsidRPr="00D21E89">
        <w:rPr>
          <w:rFonts w:asciiTheme="minorHAnsi" w:hAnsiTheme="minorHAnsi" w:cstheme="minorHAnsi"/>
          <w:sz w:val="21"/>
          <w:szCs w:val="21"/>
        </w:rPr>
        <w:t xml:space="preserve">and </w:t>
      </w:r>
      <m:oMath>
        <m:r>
          <m:rPr>
            <m:sty m:val="p"/>
          </m:rPr>
          <w:rPr>
            <w:rFonts w:ascii="Cambria Math" w:hAnsi="Cambria Math" w:cstheme="minorHAnsi"/>
            <w:sz w:val="21"/>
            <w:szCs w:val="21"/>
          </w:rPr>
          <m:t>Δ_(PREAMBLE_Msg3)</m:t>
        </m:r>
      </m:oMath>
      <w:r w:rsidRPr="00D21E89">
        <w:rPr>
          <w:rFonts w:asciiTheme="minorHAnsi" w:hAnsiTheme="minorHAnsi" w:cstheme="minorHAnsi"/>
          <w:sz w:val="21"/>
          <w:szCs w:val="21"/>
        </w:rPr>
        <w:t xml:space="preserve"> is provided by </w:t>
      </w:r>
      <w:r w:rsidRPr="00D21E89">
        <w:rPr>
          <w:rFonts w:asciiTheme="minorHAnsi" w:hAnsiTheme="minorHAnsi" w:cstheme="minorHAnsi"/>
          <w:i/>
          <w:sz w:val="21"/>
          <w:szCs w:val="21"/>
        </w:rPr>
        <w:t>msg3-DeltaPreamble</w:t>
      </w:r>
      <w:r w:rsidRPr="00D21E89">
        <w:rPr>
          <w:rFonts w:asciiTheme="minorHAnsi" w:hAnsiTheme="minorHAnsi" w:cstheme="minorHAnsi"/>
          <w:sz w:val="21"/>
          <w:szCs w:val="21"/>
        </w:rPr>
        <w:t xml:space="preserve"> </w:t>
      </w:r>
      <w:r w:rsidRPr="00D21E89">
        <w:rPr>
          <w:rFonts w:asciiTheme="minorHAnsi" w:hAnsiTheme="minorHAnsi" w:cstheme="minorHAnsi"/>
          <w:iCs/>
          <w:sz w:val="21"/>
          <w:szCs w:val="21"/>
          <w:lang w:eastAsia="zh-CN"/>
        </w:rPr>
        <w:t>or</w:t>
      </w:r>
      <w:r w:rsidRPr="00D21E89">
        <w:rPr>
          <w:rFonts w:asciiTheme="minorHAnsi" w:hAnsiTheme="minorHAnsi" w:cstheme="minorHAnsi"/>
          <w:sz w:val="21"/>
          <w:szCs w:val="21"/>
          <w:lang w:eastAsia="zh-CN"/>
        </w:rPr>
        <w:t xml:space="preserve"> </w:t>
      </w:r>
      <w:r w:rsidRPr="00D21E89">
        <w:rPr>
          <w:rFonts w:asciiTheme="minorHAnsi" w:hAnsiTheme="minorHAnsi" w:cstheme="minorHAnsi"/>
          <w:i/>
          <w:sz w:val="21"/>
          <w:szCs w:val="21"/>
          <w:lang w:eastAsia="zh-CN"/>
        </w:rPr>
        <w:t>deltaPreamble</w:t>
      </w:r>
      <w:r w:rsidRPr="00D21E89">
        <w:rPr>
          <w:rFonts w:asciiTheme="minorHAnsi" w:hAnsiTheme="minorHAnsi" w:cstheme="minorHAnsi"/>
          <w:sz w:val="21"/>
          <w:szCs w:val="21"/>
        </w:rPr>
        <w:t>.</w:t>
      </w:r>
    </w:p>
    <w:p w14:paraId="3A9F9C86" w14:textId="7CA8F3FF" w:rsidR="007012E5" w:rsidRDefault="007012E5" w:rsidP="00E75AD6">
      <w:pPr>
        <w:widowControl w:val="0"/>
        <w:suppressAutoHyphens/>
        <w:spacing w:before="120" w:after="120"/>
        <w:jc w:val="both"/>
        <w:rPr>
          <w:highlight w:val="yellow"/>
        </w:rPr>
      </w:pPr>
      <w:r w:rsidRPr="00D21E89">
        <w:rPr>
          <w:rFonts w:asciiTheme="minorHAnsi" w:hAnsiTheme="minorHAnsi" w:cstheme="minorHAnsi"/>
          <w:sz w:val="21"/>
          <w:szCs w:val="21"/>
        </w:rPr>
        <w:t xml:space="preserve">So, the </w:t>
      </w:r>
      <w:r w:rsidRPr="00D21E89">
        <w:rPr>
          <w:rFonts w:asciiTheme="minorHAnsi" w:hAnsiTheme="minorHAnsi" w:cstheme="minorHAnsi"/>
          <w:bCs/>
          <w:sz w:val="21"/>
          <w:szCs w:val="21"/>
        </w:rPr>
        <w:t xml:space="preserve">Msg3 PUSCH power control is dependent </w:t>
      </w:r>
      <w:r w:rsidR="009744A8" w:rsidRPr="00D21E89">
        <w:rPr>
          <w:rFonts w:asciiTheme="minorHAnsi" w:hAnsiTheme="minorHAnsi" w:cstheme="minorHAnsi"/>
          <w:bCs/>
          <w:sz w:val="21"/>
          <w:szCs w:val="21"/>
        </w:rPr>
        <w:t>“</w:t>
      </w:r>
      <w:r w:rsidR="009744A8" w:rsidRPr="00D21E89">
        <w:rPr>
          <w:rFonts w:asciiTheme="minorHAnsi" w:hAnsiTheme="minorHAnsi" w:cstheme="minorHAnsi"/>
          <w:i/>
          <w:sz w:val="21"/>
          <w:szCs w:val="21"/>
        </w:rPr>
        <w:t xml:space="preserve">preambleReceivedTargetPower” </w:t>
      </w:r>
      <w:r w:rsidR="009744A8" w:rsidRPr="00D21E89">
        <w:rPr>
          <w:rFonts w:asciiTheme="minorHAnsi" w:hAnsiTheme="minorHAnsi" w:cstheme="minorHAnsi"/>
          <w:iCs/>
          <w:sz w:val="21"/>
          <w:szCs w:val="21"/>
        </w:rPr>
        <w:t>indicated by the gNB during the RACH configuration</w:t>
      </w:r>
      <w:r w:rsidR="00D21E89">
        <w:rPr>
          <w:rFonts w:asciiTheme="minorHAnsi" w:hAnsiTheme="minorHAnsi" w:cstheme="minorHAnsi"/>
          <w:iCs/>
          <w:sz w:val="21"/>
          <w:szCs w:val="21"/>
        </w:rPr>
        <w:t xml:space="preserve"> </w:t>
      </w:r>
      <w:r w:rsidR="009744A8" w:rsidRPr="00D21E89">
        <w:rPr>
          <w:rFonts w:asciiTheme="minorHAnsi" w:hAnsiTheme="minorHAnsi" w:cstheme="minorHAnsi"/>
          <w:iCs/>
          <w:sz w:val="21"/>
          <w:szCs w:val="21"/>
        </w:rPr>
        <w:t>and it is the p</w:t>
      </w:r>
      <w:r w:rsidR="009744A8" w:rsidRPr="00D21E89">
        <w:rPr>
          <w:rFonts w:asciiTheme="minorHAnsi" w:hAnsiTheme="minorHAnsi" w:cstheme="minorHAnsi"/>
          <w:iCs/>
          <w:color w:val="000000"/>
          <w:sz w:val="21"/>
          <w:szCs w:val="21"/>
          <w:shd w:val="clear" w:color="auto" w:fill="FFFFFF"/>
        </w:rPr>
        <w:t>ower offset between msg3 and RACH preamble transmission in steps of 1dB with the range of -1 to +6 dB.</w:t>
      </w:r>
    </w:p>
    <w:p w14:paraId="2BBB66A4" w14:textId="2D53E7DE" w:rsidR="00E75AD6" w:rsidRDefault="00D21E89" w:rsidP="14833348">
      <w:pPr>
        <w:jc w:val="both"/>
        <w:rPr>
          <w:rFonts w:asciiTheme="minorHAnsi" w:eastAsiaTheme="minorEastAsia" w:hAnsiTheme="minorHAnsi" w:cstheme="minorBidi"/>
          <w:sz w:val="21"/>
          <w:szCs w:val="21"/>
        </w:rPr>
      </w:pPr>
      <w:r w:rsidRPr="14833348">
        <w:rPr>
          <w:rFonts w:eastAsiaTheme="minorEastAsia" w:cstheme="minorBidi"/>
        </w:rPr>
        <w:t xml:space="preserve">TPC Command </w:t>
      </w:r>
      <w:r w:rsidRPr="00655C30">
        <w:rPr>
          <w:bCs/>
          <w:noProof/>
          <w:position w:val="-12"/>
        </w:rPr>
        <w:drawing>
          <wp:inline distT="0" distB="0" distL="0" distR="0" wp14:anchorId="6F3A0698" wp14:editId="201BE1CB">
            <wp:extent cx="563880" cy="201930"/>
            <wp:effectExtent l="0" t="0" r="7620" b="762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00EA13FF" w:rsidRPr="14833348">
        <w:rPr>
          <w:rFonts w:asciiTheme="minorHAnsi" w:eastAsiaTheme="minorEastAsia" w:hAnsiTheme="minorHAnsi" w:cstheme="minorBidi"/>
          <w:sz w:val="21"/>
          <w:szCs w:val="21"/>
        </w:rPr>
        <w:t>indicated in a random-access response grant of the random access response message corresponding to a PRACH transmission in Type 1 or in a random access response grant of the random access response message in Type-2 random access procedure. TPC command can be used to increase the Power ramp up.</w:t>
      </w:r>
    </w:p>
    <w:p w14:paraId="044EDF7A" w14:textId="77777777" w:rsidR="00EA13FF" w:rsidRDefault="00EA13FF" w:rsidP="00EA13FF">
      <w:pPr>
        <w:jc w:val="both"/>
        <w:rPr>
          <w:b/>
          <w:bCs/>
          <w:lang w:val="en-US" w:eastAsia="zh-CN"/>
        </w:rPr>
      </w:pPr>
    </w:p>
    <w:p w14:paraId="4B2F3FDC" w14:textId="7DC98154" w:rsidR="00E75AD6" w:rsidRDefault="00EA13FF" w:rsidP="14833348">
      <w:pPr>
        <w:jc w:val="both"/>
        <w:rPr>
          <w:rFonts w:asciiTheme="minorHAnsi" w:eastAsiaTheme="minorEastAsia" w:hAnsiTheme="minorHAnsi" w:cstheme="minorBidi"/>
          <w:b/>
          <w:bCs/>
          <w:sz w:val="21"/>
          <w:szCs w:val="21"/>
        </w:rPr>
      </w:pPr>
      <w:r w:rsidRPr="14833348">
        <w:rPr>
          <w:rFonts w:asciiTheme="minorHAnsi" w:hAnsiTheme="minorHAnsi" w:cstheme="minorBidi"/>
          <w:b/>
          <w:bCs/>
          <w:sz w:val="21"/>
          <w:szCs w:val="21"/>
          <w:lang w:val="en-US" w:eastAsia="zh-CN"/>
        </w:rPr>
        <w:t>Proposal</w:t>
      </w:r>
      <w:r w:rsidR="00882AD2">
        <w:rPr>
          <w:rFonts w:asciiTheme="minorHAnsi" w:hAnsiTheme="minorHAnsi" w:cstheme="minorBidi"/>
          <w:b/>
          <w:bCs/>
          <w:sz w:val="21"/>
          <w:szCs w:val="21"/>
          <w:lang w:val="en-US" w:eastAsia="zh-CN"/>
        </w:rPr>
        <w:t xml:space="preserve"> </w:t>
      </w:r>
      <w:r w:rsidR="007004C8">
        <w:rPr>
          <w:rFonts w:asciiTheme="minorHAnsi" w:hAnsiTheme="minorHAnsi" w:cstheme="minorBidi"/>
          <w:b/>
          <w:bCs/>
          <w:sz w:val="21"/>
          <w:szCs w:val="21"/>
          <w:lang w:val="en-US" w:eastAsia="zh-CN"/>
        </w:rPr>
        <w:t>15</w:t>
      </w:r>
      <w:r w:rsidRPr="14833348">
        <w:rPr>
          <w:rFonts w:asciiTheme="minorHAnsi" w:hAnsiTheme="minorHAnsi" w:cstheme="minorBidi"/>
          <w:b/>
          <w:bCs/>
          <w:sz w:val="21"/>
          <w:szCs w:val="21"/>
          <w:lang w:val="en-US" w:eastAsia="zh-CN"/>
        </w:rPr>
        <w:t xml:space="preserve">: </w:t>
      </w:r>
      <w:r w:rsidRPr="454B4958">
        <w:rPr>
          <w:rFonts w:asciiTheme="minorHAnsi" w:hAnsiTheme="minorHAnsi" w:cstheme="minorBidi"/>
          <w:b/>
          <w:bCs/>
          <w:i/>
          <w:iCs/>
          <w:sz w:val="21"/>
          <w:szCs w:val="21"/>
        </w:rPr>
        <w:t>preambleReceivedTargetPower</w:t>
      </w:r>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r w:rsidRPr="454B4958">
        <w:rPr>
          <w:rFonts w:asciiTheme="minorHAnsi" w:eastAsiaTheme="minorEastAsia" w:hAnsiTheme="minorHAnsi" w:cstheme="minorBidi"/>
          <w:b/>
          <w:bCs/>
          <w:i/>
          <w:iCs/>
          <w:sz w:val="21"/>
          <w:szCs w:val="21"/>
        </w:rPr>
        <w:t>deltaPreamble</w:t>
      </w:r>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65902A88" wp14:editId="66BC92AC">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0B94E140" w14:textId="69921669" w:rsidR="004D217B" w:rsidRDefault="004D217B" w:rsidP="14833348">
      <w:pPr>
        <w:jc w:val="both"/>
        <w:rPr>
          <w:rFonts w:asciiTheme="minorHAnsi" w:eastAsiaTheme="minorEastAsia" w:hAnsiTheme="minorHAnsi" w:cstheme="minorBidi"/>
          <w:b/>
          <w:bCs/>
          <w:sz w:val="21"/>
          <w:szCs w:val="21"/>
        </w:rPr>
      </w:pPr>
    </w:p>
    <w:p w14:paraId="2472A2E5" w14:textId="77777777" w:rsidR="004D217B" w:rsidRDefault="004D217B" w:rsidP="14833348">
      <w:pPr>
        <w:jc w:val="both"/>
        <w:rPr>
          <w:rFonts w:asciiTheme="minorHAnsi" w:eastAsiaTheme="minorEastAsia" w:hAnsiTheme="minorHAnsi" w:cstheme="minorBidi"/>
          <w:b/>
          <w:bCs/>
          <w:sz w:val="21"/>
          <w:szCs w:val="21"/>
        </w:rPr>
      </w:pPr>
    </w:p>
    <w:p w14:paraId="7D4775A0" w14:textId="3F64905A" w:rsidR="00B34186" w:rsidRPr="004D217B" w:rsidRDefault="004D217B" w:rsidP="14833348">
      <w:pPr>
        <w:jc w:val="both"/>
        <w:rPr>
          <w:rFonts w:asciiTheme="minorHAnsi" w:eastAsiaTheme="minorEastAsia" w:hAnsiTheme="minorHAnsi" w:cstheme="minorBidi"/>
          <w:sz w:val="21"/>
          <w:szCs w:val="21"/>
        </w:rPr>
      </w:pPr>
      <w:r w:rsidRPr="004D217B">
        <w:rPr>
          <w:rFonts w:asciiTheme="minorHAnsi" w:eastAsiaTheme="minorEastAsia" w:hAnsiTheme="minorHAnsi" w:cstheme="minorBidi"/>
          <w:sz w:val="21"/>
          <w:szCs w:val="21"/>
        </w:rPr>
        <w:t>Following discussion happened in RAN1#120 (R1-2501417) regarding Msg 3 PUSCH transmission power.</w:t>
      </w:r>
    </w:p>
    <w:tbl>
      <w:tblPr>
        <w:tblStyle w:val="TableGrid"/>
        <w:tblW w:w="0" w:type="auto"/>
        <w:tblLook w:val="04A0" w:firstRow="1" w:lastRow="0" w:firstColumn="1" w:lastColumn="0" w:noHBand="0" w:noVBand="1"/>
      </w:tblPr>
      <w:tblGrid>
        <w:gridCol w:w="9350"/>
      </w:tblGrid>
      <w:tr w:rsidR="000730EE" w14:paraId="0A516726" w14:textId="77777777" w:rsidTr="000730EE">
        <w:tc>
          <w:tcPr>
            <w:tcW w:w="9350" w:type="dxa"/>
          </w:tcPr>
          <w:p w14:paraId="6FEED2C0" w14:textId="77777777" w:rsidR="000730EE" w:rsidRDefault="000730EE" w:rsidP="000730EE">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r w:rsidRPr="00383285">
              <w:rPr>
                <w:rFonts w:cstheme="minorHAnsi"/>
                <w:b/>
                <w:i/>
                <w:iCs/>
                <w:szCs w:val="21"/>
              </w:rPr>
              <w:t>preambleReceivedTargetPower</w:t>
            </w:r>
            <w:r w:rsidRPr="00383285">
              <w:rPr>
                <w:rFonts w:cstheme="minorHAnsi"/>
                <w:b/>
                <w:szCs w:val="21"/>
              </w:rPr>
              <w:t xml:space="preserve"> for </w:t>
            </w:r>
            <w:r w:rsidRPr="00383285">
              <w:rPr>
                <w:rFonts w:hint="eastAsia"/>
                <w:b/>
                <w:szCs w:val="21"/>
              </w:rPr>
              <w:t>additional-ROs is configured for RACH configuration Option 1</w:t>
            </w:r>
            <w:r>
              <w:rPr>
                <w:rFonts w:hint="eastAsia"/>
                <w:b/>
                <w:szCs w:val="21"/>
              </w:rPr>
              <w:t xml:space="preserve"> or option 2</w:t>
            </w:r>
          </w:p>
          <w:p w14:paraId="38180790" w14:textId="77777777" w:rsidR="000730EE" w:rsidRPr="00383285" w:rsidRDefault="000730EE" w:rsidP="000730EE">
            <w:pPr>
              <w:pStyle w:val="ListParagraph"/>
              <w:numPr>
                <w:ilvl w:val="0"/>
                <w:numId w:val="5"/>
              </w:numPr>
              <w:overflowPunct w:val="0"/>
              <w:spacing w:after="160" w:line="259" w:lineRule="auto"/>
              <w:textAlignment w:val="baseline"/>
              <w:rPr>
                <w:rFonts w:cstheme="minorHAnsi"/>
                <w:b/>
                <w:szCs w:val="21"/>
              </w:rPr>
            </w:pPr>
            <w:r w:rsidRPr="00383285">
              <w:rPr>
                <w:rFonts w:eastAsia="MS Mincho"/>
                <w:b/>
                <w:i/>
                <w:iCs/>
                <w:szCs w:val="21"/>
              </w:rPr>
              <w:t>preambleReceivedTargetPower</w:t>
            </w:r>
            <w:r w:rsidRPr="00383285">
              <w:rPr>
                <w:rFonts w:cstheme="minorHAnsi"/>
                <w:b/>
                <w:szCs w:val="21"/>
              </w:rPr>
              <w:t xml:space="preserve"> </w:t>
            </w:r>
            <w:r w:rsidRPr="00383285">
              <w:rPr>
                <w:rFonts w:cstheme="minorHAnsi" w:hint="eastAsia"/>
                <w:b/>
                <w:szCs w:val="21"/>
              </w:rPr>
              <w:t xml:space="preserve">configured for legacy-RO is used if Msg3 PUSCH is </w:t>
            </w:r>
            <w:r w:rsidRPr="00383285">
              <w:rPr>
                <w:rFonts w:cstheme="minorHAnsi"/>
                <w:b/>
                <w:szCs w:val="21"/>
              </w:rPr>
              <w:t>transmitted</w:t>
            </w:r>
            <w:r w:rsidRPr="00383285">
              <w:rPr>
                <w:rFonts w:cstheme="minorHAnsi" w:hint="eastAsia"/>
                <w:b/>
                <w:szCs w:val="21"/>
              </w:rPr>
              <w:t xml:space="preserve"> in non-SBFD symbols;</w:t>
            </w:r>
          </w:p>
          <w:p w14:paraId="27693635" w14:textId="3E066F5E" w:rsidR="000730EE" w:rsidRPr="000730EE" w:rsidRDefault="000730EE" w:rsidP="000730EE">
            <w:pPr>
              <w:pStyle w:val="ListParagraph"/>
              <w:numPr>
                <w:ilvl w:val="0"/>
                <w:numId w:val="5"/>
              </w:numPr>
              <w:overflowPunct w:val="0"/>
              <w:spacing w:after="160" w:line="259" w:lineRule="auto"/>
              <w:textAlignment w:val="baseline"/>
              <w:rPr>
                <w:rFonts w:cstheme="minorHAnsi"/>
                <w:b/>
                <w:szCs w:val="21"/>
              </w:rPr>
            </w:pPr>
            <w:r w:rsidRPr="00383285">
              <w:rPr>
                <w:rFonts w:eastAsia="MS Mincho"/>
                <w:b/>
                <w:i/>
                <w:iCs/>
                <w:szCs w:val="21"/>
              </w:rPr>
              <w:t>preambleReceivedTargetPower</w:t>
            </w:r>
            <w:r w:rsidRPr="00383285">
              <w:rPr>
                <w:rFonts w:cstheme="minorHAnsi"/>
                <w:b/>
                <w:szCs w:val="21"/>
              </w:rPr>
              <w:t xml:space="preserve"> </w:t>
            </w:r>
            <w:r w:rsidRPr="00383285">
              <w:rPr>
                <w:rFonts w:eastAsiaTheme="minorEastAsia" w:cstheme="minorHAnsi" w:hint="eastAsia"/>
                <w:b/>
                <w:szCs w:val="21"/>
              </w:rPr>
              <w:t xml:space="preserve">configured for </w:t>
            </w:r>
            <w:r w:rsidRPr="00383285">
              <w:rPr>
                <w:rFonts w:eastAsiaTheme="minorEastAsia" w:cstheme="minorHAnsi"/>
                <w:b/>
                <w:szCs w:val="21"/>
              </w:rPr>
              <w:t>additional</w:t>
            </w:r>
            <w:r w:rsidRPr="00383285">
              <w:rPr>
                <w:rFonts w:eastAsiaTheme="minorEastAsia" w:cstheme="minorHAnsi" w:hint="eastAsia"/>
                <w:b/>
                <w:szCs w:val="21"/>
              </w:rPr>
              <w:t xml:space="preserve">-RO is used if Msg3 PUSCH is </w:t>
            </w:r>
            <w:r w:rsidRPr="00383285">
              <w:rPr>
                <w:rFonts w:eastAsiaTheme="minorEastAsia" w:cstheme="minorHAnsi"/>
                <w:b/>
                <w:szCs w:val="21"/>
              </w:rPr>
              <w:t>transmitted</w:t>
            </w:r>
            <w:r w:rsidRPr="00383285">
              <w:rPr>
                <w:rFonts w:eastAsiaTheme="minorEastAsia" w:cstheme="minorHAnsi" w:hint="eastAsia"/>
                <w:b/>
                <w:szCs w:val="21"/>
              </w:rPr>
              <w:t xml:space="preserve"> in SBFD symbols.</w:t>
            </w:r>
          </w:p>
        </w:tc>
      </w:tr>
    </w:tbl>
    <w:p w14:paraId="5F848739" w14:textId="15A8C673" w:rsidR="00B34186" w:rsidRDefault="00351526" w:rsidP="14833348">
      <w:pPr>
        <w:jc w:val="both"/>
        <w:rPr>
          <w:rFonts w:asciiTheme="minorHAnsi" w:hAnsiTheme="minorHAnsi" w:cstheme="minorBidi"/>
          <w:sz w:val="21"/>
          <w:szCs w:val="21"/>
          <w:lang w:val="en-US" w:eastAsia="zh-CN"/>
        </w:rPr>
      </w:pPr>
      <w:r w:rsidRPr="00351526">
        <w:rPr>
          <w:rFonts w:asciiTheme="minorHAnsi" w:hAnsiTheme="minorHAnsi" w:cstheme="minorBidi"/>
          <w:sz w:val="21"/>
          <w:szCs w:val="21"/>
          <w:lang w:val="en-US" w:eastAsia="zh-CN"/>
        </w:rPr>
        <w:t>In SBFD operation, different RACH preamble formats may be utilized across SBFD and non-SBFD symbols, potentially associated with distinct target power configurations. For Msg3 transmission, it is not feasible for the UE to dynamically switch between two different power levels corresponding to each symbol type. Therefore, it is preferable that Msg3 transmission is continued within the same symbol type as the preceding RACH preamble to ensure consistent power control behavior.</w:t>
      </w:r>
    </w:p>
    <w:p w14:paraId="06D1EF9D" w14:textId="0DCF24D8" w:rsidR="00351526" w:rsidRDefault="00351526" w:rsidP="00351526">
      <w:pPr>
        <w:spacing w:before="120"/>
        <w:jc w:val="both"/>
        <w:rPr>
          <w:rFonts w:asciiTheme="minorHAnsi" w:hAnsiTheme="minorHAnsi" w:cstheme="minorBidi"/>
          <w:b/>
          <w:bCs/>
          <w:sz w:val="21"/>
          <w:szCs w:val="21"/>
          <w:lang w:val="en-US" w:eastAsia="zh-CN"/>
        </w:rPr>
      </w:pPr>
      <w:r w:rsidRPr="00351526">
        <w:rPr>
          <w:rFonts w:asciiTheme="minorHAnsi" w:hAnsiTheme="minorHAnsi" w:cstheme="minorBidi"/>
          <w:b/>
          <w:bCs/>
          <w:sz w:val="21"/>
          <w:szCs w:val="21"/>
          <w:lang w:val="en-US" w:eastAsia="zh-CN"/>
        </w:rPr>
        <w:t>Proposal</w:t>
      </w:r>
      <w:r w:rsidR="00882AD2">
        <w:rPr>
          <w:rFonts w:asciiTheme="minorHAnsi" w:hAnsiTheme="minorHAnsi" w:cstheme="minorBidi"/>
          <w:b/>
          <w:bCs/>
          <w:sz w:val="21"/>
          <w:szCs w:val="21"/>
          <w:lang w:val="en-US" w:eastAsia="zh-CN"/>
        </w:rPr>
        <w:t xml:space="preserve"> </w:t>
      </w:r>
      <w:r w:rsidR="007004C8">
        <w:rPr>
          <w:rFonts w:asciiTheme="minorHAnsi" w:hAnsiTheme="minorHAnsi" w:cstheme="minorBidi"/>
          <w:b/>
          <w:bCs/>
          <w:sz w:val="21"/>
          <w:szCs w:val="21"/>
          <w:lang w:val="en-US" w:eastAsia="zh-CN"/>
        </w:rPr>
        <w:t>16</w:t>
      </w:r>
      <w:r w:rsidRPr="00351526">
        <w:rPr>
          <w:rFonts w:asciiTheme="minorHAnsi" w:hAnsiTheme="minorHAnsi" w:cstheme="minorBidi"/>
          <w:b/>
          <w:bCs/>
          <w:sz w:val="21"/>
          <w:szCs w:val="21"/>
          <w:lang w:val="en-US" w:eastAsia="zh-CN"/>
        </w:rPr>
        <w:t>: For SBFD operation, Msg3 PUSCH transmission shall be scheduled in the same symbol type (SBFD or non-SBFD) as the associated PRACH preamble (Msg1) transmission.</w:t>
      </w:r>
    </w:p>
    <w:p w14:paraId="5B9E4D65" w14:textId="77777777" w:rsidR="004D217B" w:rsidRPr="00351526" w:rsidRDefault="004D217B" w:rsidP="00351526">
      <w:pPr>
        <w:spacing w:before="120"/>
        <w:jc w:val="both"/>
        <w:rPr>
          <w:rFonts w:asciiTheme="minorHAnsi" w:hAnsiTheme="minorHAnsi" w:cstheme="minorBidi"/>
          <w:b/>
          <w:bCs/>
          <w:sz w:val="21"/>
          <w:szCs w:val="21"/>
          <w:lang w:val="en-US" w:eastAsia="zh-CN"/>
        </w:rPr>
      </w:pPr>
    </w:p>
    <w:p w14:paraId="74DD4E8B" w14:textId="4EB63351" w:rsidR="00541F75" w:rsidRDefault="00541F75" w:rsidP="00541F75">
      <w:pPr>
        <w:pStyle w:val="Heading1"/>
      </w:pPr>
      <w:r>
        <w:t>Enhancement in PUCCH (MSG-4) for SBFD</w:t>
      </w:r>
      <w:r w:rsidRPr="004D2831">
        <w:t xml:space="preserve"> </w:t>
      </w:r>
    </w:p>
    <w:p w14:paraId="212A070E" w14:textId="60EFCFFF" w:rsidR="00511F51" w:rsidRDefault="00B552EC" w:rsidP="00203F8D">
      <w:pPr>
        <w:jc w:val="both"/>
        <w:rPr>
          <w:rStyle w:val="fontstyle01"/>
          <w:rFonts w:asciiTheme="minorHAnsi" w:hAnsiTheme="minorHAnsi" w:cstheme="minorHAnsi"/>
          <w:sz w:val="21"/>
          <w:szCs w:val="21"/>
        </w:rPr>
      </w:pPr>
      <w:r w:rsidRPr="00B552EC">
        <w:rPr>
          <w:rFonts w:asciiTheme="minorHAnsi" w:eastAsia="Malgun Gothic" w:hAnsiTheme="minorHAnsi" w:cstheme="minorHAnsi"/>
          <w:kern w:val="2"/>
          <w:sz w:val="21"/>
          <w:szCs w:val="21"/>
          <w:lang w:val="en-US" w:eastAsia="ko-KR"/>
        </w:rPr>
        <w:t xml:space="preserve">HARQ-ACK for Msg4/MsgB </w:t>
      </w:r>
      <w:r>
        <w:rPr>
          <w:rFonts w:asciiTheme="minorHAnsi" w:eastAsia="Malgun Gothic" w:hAnsiTheme="minorHAnsi" w:cstheme="minorHAnsi"/>
          <w:kern w:val="2"/>
          <w:sz w:val="21"/>
          <w:szCs w:val="21"/>
          <w:lang w:val="en-US" w:eastAsia="ko-KR"/>
        </w:rPr>
        <w:t xml:space="preserve">uses cell specific PUCCH common resources set given by </w:t>
      </w:r>
      <w:r w:rsidRPr="00B552EC">
        <w:rPr>
          <w:rFonts w:asciiTheme="minorHAnsi" w:eastAsia="Malgun Gothic" w:hAnsiTheme="minorHAnsi" w:cstheme="minorHAnsi"/>
          <w:kern w:val="2"/>
          <w:sz w:val="21"/>
          <w:szCs w:val="21"/>
          <w:lang w:val="en-US" w:eastAsia="ko-KR"/>
        </w:rPr>
        <w:t>“</w:t>
      </w:r>
      <w:r w:rsidRPr="00B552EC">
        <w:rPr>
          <w:rFonts w:asciiTheme="minorHAnsi" w:hAnsiTheme="minorHAnsi" w:cstheme="minorHAnsi"/>
          <w:i/>
          <w:iCs/>
          <w:color w:val="000000"/>
          <w:sz w:val="21"/>
          <w:szCs w:val="21"/>
        </w:rPr>
        <w:t>pucch-ResourceCommon”</w:t>
      </w:r>
      <w:r>
        <w:rPr>
          <w:rFonts w:asciiTheme="minorHAnsi" w:eastAsia="Malgun Gothic" w:hAnsiTheme="minorHAnsi" w:cstheme="minorHAnsi"/>
          <w:kern w:val="2"/>
          <w:sz w:val="21"/>
          <w:szCs w:val="21"/>
          <w:lang w:val="en-US" w:eastAsia="ko-KR"/>
        </w:rPr>
        <w:t xml:space="preserve">. This is an index to a row of the table 9.2.1-1 in 38.213. This index corresponds to </w:t>
      </w:r>
      <w:r w:rsidRPr="00B552EC">
        <w:rPr>
          <w:rFonts w:asciiTheme="minorHAnsi" w:eastAsia="Malgun Gothic" w:hAnsiTheme="minorHAnsi" w:cstheme="minorHAnsi"/>
          <w:kern w:val="2"/>
          <w:sz w:val="21"/>
          <w:szCs w:val="21"/>
          <w:lang w:val="en-US" w:eastAsia="ko-KR"/>
        </w:rPr>
        <w:t>a PUCCH format, a first symbol, a duration</w:t>
      </w:r>
      <w:r>
        <w:rPr>
          <w:rFonts w:asciiTheme="minorHAnsi" w:eastAsia="Malgun Gothic" w:hAnsiTheme="minorHAnsi" w:cstheme="minorHAnsi"/>
          <w:kern w:val="2"/>
          <w:sz w:val="21"/>
          <w:szCs w:val="21"/>
          <w:lang w:val="en-US" w:eastAsia="ko-KR"/>
        </w:rPr>
        <w:t xml:space="preserve"> (number of symbols)</w:t>
      </w:r>
      <w:r w:rsidRPr="00B552EC">
        <w:rPr>
          <w:rFonts w:asciiTheme="minorHAnsi" w:eastAsia="Malgun Gothic" w:hAnsiTheme="minorHAnsi" w:cstheme="minorHAnsi"/>
          <w:kern w:val="2"/>
          <w:sz w:val="21"/>
          <w:szCs w:val="21"/>
          <w:lang w:val="en-US" w:eastAsia="ko-KR"/>
        </w:rPr>
        <w:t>,</w:t>
      </w:r>
      <w:r>
        <w:rPr>
          <w:rFonts w:asciiTheme="minorHAnsi" w:eastAsia="Malgun Gothic" w:hAnsiTheme="minorHAnsi" w:cstheme="minorHAnsi"/>
          <w:kern w:val="2"/>
          <w:sz w:val="21"/>
          <w:szCs w:val="21"/>
          <w:lang w:val="en-US" w:eastAsia="ko-KR"/>
        </w:rPr>
        <w:t xml:space="preserve"> a PRB offset</w:t>
      </w:r>
      <w:r w:rsidR="00203F8D">
        <w:rPr>
          <w:rFonts w:asciiTheme="minorHAnsi" w:eastAsia="Malgun Gothic" w:hAnsiTheme="minorHAnsi" w:cstheme="minorHAnsi"/>
          <w:kern w:val="2"/>
          <w:sz w:val="21"/>
          <w:szCs w:val="21"/>
          <w:lang w:val="en-US" w:eastAsia="ko-KR"/>
        </w:rPr>
        <w:t xml:space="preserve"> and </w:t>
      </w:r>
      <w:r w:rsidRPr="00B552EC">
        <w:rPr>
          <w:rFonts w:asciiTheme="minorHAnsi" w:eastAsia="Malgun Gothic" w:hAnsiTheme="minorHAnsi" w:cstheme="minorHAnsi"/>
          <w:kern w:val="2"/>
          <w:sz w:val="21"/>
          <w:szCs w:val="21"/>
          <w:lang w:val="en-US" w:eastAsia="ko-KR"/>
        </w:rPr>
        <w:t>a cyclic shift index set for a PUCCH transmission.</w:t>
      </w:r>
      <w:r w:rsidR="00203F8D">
        <w:rPr>
          <w:rFonts w:asciiTheme="minorHAnsi" w:eastAsia="Malgun Gothic" w:hAnsiTheme="minorHAnsi" w:cstheme="minorHAnsi"/>
          <w:kern w:val="2"/>
          <w:sz w:val="21"/>
          <w:szCs w:val="21"/>
          <w:lang w:val="en-US" w:eastAsia="ko-KR"/>
        </w:rPr>
        <w:t xml:space="preserve"> </w:t>
      </w:r>
      <w:r w:rsidR="00A4072F" w:rsidRPr="00203F8D">
        <w:rPr>
          <w:rStyle w:val="fontstyle01"/>
          <w:rFonts w:asciiTheme="minorHAnsi" w:hAnsiTheme="minorHAnsi" w:cstheme="minorHAnsi"/>
          <w:sz w:val="21"/>
          <w:szCs w:val="21"/>
        </w:rPr>
        <w:t>PRB offset</w:t>
      </w:r>
      <w:r w:rsidR="00A4072F" w:rsidRPr="00203F8D">
        <w:rPr>
          <w:rFonts w:asciiTheme="minorHAnsi" w:eastAsia="Malgun Gothic" w:hAnsiTheme="minorHAnsi" w:cstheme="minorHAnsi"/>
          <w:kern w:val="2"/>
          <w:sz w:val="21"/>
          <w:szCs w:val="21"/>
          <w:lang w:val="en-US" w:eastAsia="ko-KR"/>
        </w:rPr>
        <w:t xml:space="preserve"> </w:t>
      </w:r>
      <w:r w:rsidR="00577C6E">
        <w:rPr>
          <w:rFonts w:asciiTheme="minorHAnsi" w:eastAsia="Malgun Gothic" w:hAnsiTheme="minorHAnsi" w:cstheme="minorHAnsi"/>
          <w:kern w:val="2"/>
          <w:sz w:val="21"/>
          <w:szCs w:val="21"/>
          <w:lang w:val="en-US" w:eastAsia="ko-KR"/>
        </w:rPr>
        <w:t>and initial UL BWP (</w:t>
      </w:r>
      <m:oMath>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BWP</m:t>
            </m:r>
          </m:sub>
          <m:sup>
            <m:r>
              <m:rPr>
                <m:sty m:val="bi"/>
              </m:rPr>
              <w:rPr>
                <w:rFonts w:ascii="Cambria Math" w:hAnsi="Cambria Math"/>
                <w:lang w:val="en-US" w:eastAsia="zh-CN"/>
              </w:rPr>
              <m:t>Size</m:t>
            </m:r>
          </m:sup>
        </m:sSubSup>
      </m:oMath>
      <w:r w:rsidR="00577C6E">
        <w:rPr>
          <w:rFonts w:asciiTheme="minorHAnsi" w:eastAsia="Malgun Gothic" w:hAnsiTheme="minorHAnsi" w:cstheme="minorHAnsi"/>
          <w:b/>
          <w:bCs/>
          <w:iCs/>
          <w:lang w:val="en-US" w:eastAsia="zh-CN"/>
        </w:rPr>
        <w:t xml:space="preserve">) </w:t>
      </w:r>
      <w:r w:rsidR="00A4072F">
        <w:rPr>
          <w:rFonts w:asciiTheme="minorHAnsi" w:eastAsia="Malgun Gothic" w:hAnsiTheme="minorHAnsi" w:cstheme="minorHAnsi"/>
          <w:kern w:val="2"/>
          <w:sz w:val="21"/>
          <w:szCs w:val="21"/>
          <w:lang w:val="en-US" w:eastAsia="ko-KR"/>
        </w:rPr>
        <w:t>helps UE to</w:t>
      </w:r>
      <w:r w:rsidR="00203F8D" w:rsidRPr="00203F8D">
        <w:rPr>
          <w:rFonts w:asciiTheme="minorHAnsi" w:eastAsia="Malgun Gothic" w:hAnsiTheme="minorHAnsi" w:cstheme="minorHAnsi"/>
          <w:kern w:val="2"/>
          <w:sz w:val="21"/>
          <w:szCs w:val="21"/>
          <w:lang w:val="en-US" w:eastAsia="ko-KR"/>
        </w:rPr>
        <w:t xml:space="preserve"> determine </w:t>
      </w:r>
      <w:r w:rsidR="00203F8D" w:rsidRPr="00203F8D">
        <w:rPr>
          <w:rStyle w:val="fontstyle01"/>
          <w:rFonts w:asciiTheme="minorHAnsi" w:hAnsiTheme="minorHAnsi" w:cstheme="minorHAnsi"/>
          <w:sz w:val="21"/>
          <w:szCs w:val="21"/>
        </w:rPr>
        <w:t>the lowest PRB index of the PUCCH transmission in the first hop and in the second hop.</w:t>
      </w:r>
    </w:p>
    <w:p w14:paraId="6E3BF05D" w14:textId="135BD717" w:rsidR="00203F8D" w:rsidRDefault="00577C6E" w:rsidP="00577C6E">
      <w:pPr>
        <w:jc w:val="both"/>
        <w:rPr>
          <w:rFonts w:asciiTheme="minorHAnsi" w:eastAsia="Malgun Gothic" w:hAnsiTheme="minorHAnsi" w:cstheme="minorHAnsi"/>
          <w:kern w:val="2"/>
          <w:sz w:val="21"/>
          <w:szCs w:val="21"/>
          <w:lang w:val="en-US" w:eastAsia="ko-KR"/>
        </w:rPr>
      </w:pPr>
      <w:r>
        <w:rPr>
          <w:rStyle w:val="fontstyle01"/>
          <w:rFonts w:asciiTheme="minorHAnsi" w:hAnsiTheme="minorHAnsi" w:cstheme="minorHAnsi"/>
          <w:sz w:val="21"/>
          <w:szCs w:val="21"/>
        </w:rPr>
        <w:lastRenderedPageBreak/>
        <w:t>PUCCH transmission in SBFD uplink sub band, instead of UL BWP</w:t>
      </w:r>
      <m:oMath>
        <m:r>
          <m:rPr>
            <m:sty m:val="bi"/>
          </m:rPr>
          <w:rPr>
            <w:rFonts w:ascii="Cambria Math" w:hAnsi="Cambria Math"/>
            <w:lang w:val="en-US" w:eastAsia="zh-CN"/>
          </w:rPr>
          <m:t xml:space="preserve"> </m:t>
        </m:r>
        <m:r>
          <m:rPr>
            <m:sty m:val="p"/>
          </m:rPr>
          <w:rPr>
            <w:rFonts w:ascii="Cambria Math" w:eastAsia="Malgun Gothic" w:hAnsi="Cambria Math" w:cstheme="minorHAnsi"/>
            <w:kern w:val="2"/>
            <w:sz w:val="21"/>
            <w:szCs w:val="21"/>
            <w:lang w:val="en-US" w:eastAsia="ko-KR"/>
          </w:rPr>
          <m:t>(</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BWP</m:t>
            </m:r>
          </m:sub>
          <m:sup>
            <m:r>
              <m:rPr>
                <m:sty m:val="bi"/>
              </m:rPr>
              <w:rPr>
                <w:rFonts w:ascii="Cambria Math" w:hAnsi="Cambria Math"/>
                <w:lang w:val="en-US" w:eastAsia="zh-CN"/>
              </w:rPr>
              <m:t>Size</m:t>
            </m:r>
          </m:sup>
        </m:sSubSup>
        <m:r>
          <m:rPr>
            <m:sty m:val="b"/>
          </m:rPr>
          <w:rPr>
            <w:rFonts w:ascii="Cambria Math" w:eastAsia="Malgun Gothic" w:hAnsi="Cambria Math" w:cstheme="minorHAnsi"/>
            <w:lang w:val="en-US" w:eastAsia="zh-CN"/>
          </w:rPr>
          <m:t xml:space="preserve">) </m:t>
        </m:r>
      </m:oMath>
      <w:r>
        <w:rPr>
          <w:rFonts w:asciiTheme="minorHAnsi" w:hAnsiTheme="minorHAnsi" w:cstheme="minorHAnsi"/>
          <w:b/>
          <w:bCs/>
          <w:iCs/>
          <w:lang w:val="en-US" w:eastAsia="zh-CN"/>
        </w:rPr>
        <w:t xml:space="preserve">, initial UL usable PRBs </w:t>
      </w:r>
      <m:oMath>
        <m:sSubSup>
          <m:sSubSupPr>
            <m:ctrlPr>
              <w:rPr>
                <w:rFonts w:ascii="Cambria Math" w:hAnsi="Cambria Math"/>
                <w:b/>
                <w:lang w:val="en-US" w:eastAsia="zh-CN"/>
              </w:rPr>
            </m:ctrlPr>
          </m:sSubSupPr>
          <m:e>
            <m:r>
              <m:rPr>
                <m:sty m:val="bi"/>
              </m:rPr>
              <w:rPr>
                <w:rFonts w:ascii="Cambria Math" w:hAnsi="Cambria Math"/>
                <w:lang w:val="en-US" w:eastAsia="zh-CN"/>
              </w:rPr>
              <m:t>N</m:t>
            </m:r>
            <m:ctrlPr>
              <w:rPr>
                <w:rFonts w:ascii="Cambria Math" w:hAnsi="Cambria Math"/>
                <w:b/>
                <w:i/>
                <w:lang w:val="en-US" w:eastAsia="zh-CN"/>
              </w:rPr>
            </m:ctrlPr>
          </m:e>
          <m:sub>
            <m:r>
              <m:rPr>
                <m:sty m:val="b"/>
              </m:rPr>
              <w:rPr>
                <w:rFonts w:ascii="Cambria Math" w:hAnsi="Cambria Math"/>
                <w:lang w:val="en-US" w:eastAsia="zh-CN"/>
              </w:rPr>
              <m:t>UL,init,usable,PRB</m:t>
            </m:r>
          </m:sub>
          <m:sup>
            <m:r>
              <m:rPr>
                <m:sty m:val="b"/>
              </m:rPr>
              <w:rPr>
                <w:rFonts w:ascii="Cambria Math" w:hAnsi="Cambria Math"/>
                <w:lang w:val="en-US" w:eastAsia="zh-CN"/>
              </w:rPr>
              <m:t>size</m:t>
            </m:r>
          </m:sup>
        </m:sSubSup>
      </m:oMath>
      <w:r>
        <w:rPr>
          <w:rFonts w:asciiTheme="minorHAnsi" w:eastAsia="Malgun Gothic" w:hAnsiTheme="minorHAnsi" w:cstheme="minorHAnsi"/>
          <w:kern w:val="2"/>
          <w:sz w:val="21"/>
          <w:szCs w:val="21"/>
          <w:lang w:val="en-US" w:eastAsia="ko-KR"/>
        </w:rPr>
        <w:t xml:space="preserve"> shall be used. This will help the PUCCH transmission is within the SBFD uplink sub band.</w:t>
      </w:r>
    </w:p>
    <w:p w14:paraId="07893DDA" w14:textId="3A07977C" w:rsidR="0032239D" w:rsidRDefault="0032239D" w:rsidP="00BB5D5F">
      <w:pPr>
        <w:rPr>
          <w:rFonts w:asciiTheme="minorHAnsi" w:eastAsia="Malgun Gothic" w:hAnsiTheme="minorHAnsi" w:cstheme="minorHAnsi"/>
          <w:kern w:val="2"/>
          <w:sz w:val="21"/>
          <w:szCs w:val="21"/>
          <w:lang w:val="en-IN" w:eastAsia="ko-KR"/>
        </w:rPr>
      </w:pPr>
    </w:p>
    <w:p w14:paraId="57007134" w14:textId="5E753BFC" w:rsidR="00E7742A" w:rsidRPr="00205760" w:rsidRDefault="00E7742A" w:rsidP="00E7742A">
      <w:pPr>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232A84">
        <w:rPr>
          <w:rFonts w:asciiTheme="minorHAnsi" w:hAnsiTheme="minorHAnsi" w:cstheme="minorHAnsi"/>
          <w:b/>
          <w:bCs/>
          <w:sz w:val="21"/>
          <w:szCs w:val="21"/>
          <w:lang w:eastAsia="zh-CN"/>
        </w:rPr>
        <w:t xml:space="preserve"> </w:t>
      </w:r>
      <w:r w:rsidR="007004C8">
        <w:rPr>
          <w:rFonts w:asciiTheme="minorHAnsi" w:hAnsiTheme="minorHAnsi" w:cstheme="minorHAnsi"/>
          <w:b/>
          <w:bCs/>
          <w:sz w:val="21"/>
          <w:szCs w:val="21"/>
          <w:lang w:eastAsia="zh-CN"/>
        </w:rPr>
        <w:t>17</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23130017" w14:textId="77777777" w:rsidR="00F967DF" w:rsidRDefault="00F967DF" w:rsidP="00E7742A">
      <w:pPr>
        <w:jc w:val="both"/>
        <w:rPr>
          <w:b/>
          <w:bCs/>
          <w:lang w:eastAsia="zh-CN"/>
        </w:rPr>
      </w:pPr>
    </w:p>
    <w:p w14:paraId="0ECA2E11" w14:textId="4A0ED30A" w:rsidR="005F4973" w:rsidRPr="00205760" w:rsidRDefault="005F4973" w:rsidP="47624CD6">
      <w:pPr>
        <w:jc w:val="both"/>
        <w:rPr>
          <w:rFonts w:asciiTheme="minorHAnsi" w:eastAsiaTheme="minorEastAsia" w:hAnsiTheme="minorHAnsi" w:cstheme="minorBidi"/>
          <w:b/>
          <w:bCs/>
          <w:sz w:val="21"/>
          <w:szCs w:val="21"/>
          <w:lang w:eastAsia="zh-CN"/>
        </w:rPr>
      </w:pPr>
      <w:r w:rsidRPr="47624CD6">
        <w:rPr>
          <w:rFonts w:asciiTheme="minorHAnsi" w:hAnsiTheme="minorHAnsi" w:cstheme="minorBidi"/>
          <w:b/>
          <w:bCs/>
          <w:sz w:val="21"/>
          <w:szCs w:val="21"/>
          <w:lang w:eastAsia="zh-CN"/>
        </w:rPr>
        <w:t>Proposal</w:t>
      </w:r>
      <w:r w:rsidR="00882AD2">
        <w:rPr>
          <w:rFonts w:asciiTheme="minorHAnsi" w:hAnsiTheme="minorHAnsi" w:cstheme="minorBidi"/>
          <w:b/>
          <w:bCs/>
          <w:sz w:val="21"/>
          <w:szCs w:val="21"/>
          <w:lang w:eastAsia="zh-CN"/>
        </w:rPr>
        <w:t xml:space="preserve"> </w:t>
      </w:r>
      <w:r w:rsidR="007004C8">
        <w:rPr>
          <w:rFonts w:asciiTheme="minorHAnsi" w:hAnsiTheme="minorHAnsi" w:cstheme="minorBidi"/>
          <w:b/>
          <w:bCs/>
          <w:sz w:val="21"/>
          <w:szCs w:val="21"/>
          <w:lang w:eastAsia="zh-CN"/>
        </w:rPr>
        <w:t>18</w:t>
      </w:r>
      <w:r w:rsidRPr="47624CD6">
        <w:rPr>
          <w:rFonts w:asciiTheme="minorHAnsi" w:hAnsiTheme="minorHAnsi" w:cstheme="minorBidi"/>
          <w:b/>
          <w:bCs/>
          <w:sz w:val="21"/>
          <w:szCs w:val="21"/>
          <w:lang w:eastAsia="zh-CN"/>
        </w:rPr>
        <w:t xml:space="preserve">: </w:t>
      </w:r>
      <w:r w:rsidR="0095280E">
        <w:rPr>
          <w:rFonts w:asciiTheme="minorHAnsi" w:hAnsiTheme="minorHAnsi" w:cstheme="minorBidi"/>
          <w:b/>
          <w:bCs/>
          <w:sz w:val="21"/>
          <w:szCs w:val="21"/>
          <w:lang w:eastAsia="zh-CN"/>
        </w:rPr>
        <w:t>To</w:t>
      </w:r>
      <w:r w:rsidRPr="47624CD6">
        <w:rPr>
          <w:rFonts w:asciiTheme="minorHAnsi" w:hAnsiTheme="minorHAnsi" w:cstheme="minorBidi"/>
          <w:b/>
          <w:bCs/>
          <w:sz w:val="21"/>
          <w:szCs w:val="21"/>
          <w:lang w:eastAsia="zh-CN"/>
        </w:rPr>
        <w:t xml:space="preserve"> determine the lowest PRB indies of the PUCCH transmission in the first hop and second hop in SBFD symbols</w:t>
      </w:r>
      <w:r w:rsidR="00972051">
        <w:rPr>
          <w:rFonts w:asciiTheme="minorHAnsi" w:hAnsiTheme="minorHAnsi" w:cstheme="minorBidi"/>
          <w:b/>
          <w:bCs/>
          <w:sz w:val="21"/>
          <w:szCs w:val="21"/>
          <w:lang w:eastAsia="zh-CN"/>
        </w:rPr>
        <w:t xml:space="preserve">, </w:t>
      </w:r>
      <w:r w:rsidRPr="47624CD6">
        <w:rPr>
          <w:rFonts w:asciiTheme="minorHAnsi" w:hAnsiTheme="minorHAnsi" w:cstheme="minorBidi"/>
          <w:b/>
          <w:bCs/>
          <w:sz w:val="21"/>
          <w:szCs w:val="21"/>
          <w:lang w:eastAsia="zh-CN"/>
        </w:rPr>
        <w:t xml:space="preserve">reinterpreting </w:t>
      </w:r>
      <w:r w:rsidRPr="47624CD6">
        <w:rPr>
          <w:rStyle w:val="fontstyle01"/>
          <w:rFonts w:asciiTheme="minorHAnsi" w:hAnsiTheme="minorHAnsi" w:cstheme="minorBidi"/>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w:t>
      </w:r>
    </w:p>
    <w:p w14:paraId="504B35BB" w14:textId="70591DEC" w:rsidR="001F646C" w:rsidRDefault="001F646C" w:rsidP="00BB5D5F">
      <w:pPr>
        <w:rPr>
          <w:rFonts w:asciiTheme="minorHAnsi" w:eastAsia="Malgun Gothic" w:hAnsiTheme="minorHAnsi" w:cstheme="minorHAnsi"/>
          <w:kern w:val="2"/>
          <w:sz w:val="21"/>
          <w:szCs w:val="21"/>
          <w:lang w:val="en-IN" w:eastAsia="ko-KR"/>
        </w:rPr>
      </w:pPr>
    </w:p>
    <w:p w14:paraId="7011887A" w14:textId="49ABA444" w:rsidR="000B32D4" w:rsidRDefault="000B32D4" w:rsidP="000B32D4">
      <w:pPr>
        <w:pStyle w:val="Heading1"/>
        <w:rPr>
          <w:lang w:val="en-US"/>
        </w:rPr>
      </w:pPr>
      <w:r>
        <w:rPr>
          <w:lang w:val="en-US"/>
        </w:rPr>
        <w:t xml:space="preserve">Other Enhancements during Random Access </w:t>
      </w:r>
      <w:r w:rsidR="00926F57">
        <w:rPr>
          <w:lang w:val="en-US"/>
        </w:rPr>
        <w:t xml:space="preserve">in </w:t>
      </w:r>
      <w:r>
        <w:rPr>
          <w:lang w:val="en-US"/>
        </w:rPr>
        <w:t>IDLE/INACTIVE mode</w:t>
      </w:r>
    </w:p>
    <w:p w14:paraId="6BADA37C" w14:textId="2F5BA3E3" w:rsidR="000B32D4" w:rsidRDefault="000B32D4" w:rsidP="000B32D4">
      <w:pPr>
        <w:pStyle w:val="Heading2"/>
        <w:rPr>
          <w:lang w:val="en-US"/>
        </w:rPr>
      </w:pPr>
      <w:r>
        <w:rPr>
          <w:lang w:val="en-US"/>
        </w:rPr>
        <w:t>Small Data Transfer support in SBFD symbols</w:t>
      </w:r>
    </w:p>
    <w:p w14:paraId="7AA7FB0D" w14:textId="4DD8887F" w:rsidR="000B32D4" w:rsidRDefault="000B32D4" w:rsidP="000B32D4">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Small Data Transfer (SDT) support was introduced in Release 17. During RACH itself, a </w:t>
      </w:r>
      <w:r w:rsidRPr="000B32D4">
        <w:rPr>
          <w:rFonts w:asciiTheme="minorHAnsi" w:eastAsia="Malgun Gothic" w:hAnsiTheme="minorHAnsi" w:cstheme="minorHAnsi"/>
          <w:kern w:val="2"/>
          <w:sz w:val="21"/>
          <w:szCs w:val="21"/>
          <w:lang w:val="en-US" w:eastAsia="ko-KR"/>
        </w:rPr>
        <w:t>UE</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can resume the radio connection with a much lower delay</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and associated signaling overhead as compared to a new</w:t>
      </w:r>
      <w:r>
        <w:rPr>
          <w:rFonts w:asciiTheme="minorHAnsi" w:eastAsia="Malgun Gothic" w:hAnsiTheme="minorHAnsi" w:cstheme="minorHAnsi"/>
          <w:kern w:val="2"/>
          <w:sz w:val="21"/>
          <w:szCs w:val="21"/>
          <w:lang w:val="en-US" w:eastAsia="ko-KR"/>
        </w:rPr>
        <w:t xml:space="preserve"> </w:t>
      </w:r>
      <w:r w:rsidRPr="000B32D4">
        <w:rPr>
          <w:rFonts w:asciiTheme="minorHAnsi" w:eastAsia="Malgun Gothic" w:hAnsiTheme="minorHAnsi" w:cstheme="minorHAnsi"/>
          <w:kern w:val="2"/>
          <w:sz w:val="21"/>
          <w:szCs w:val="21"/>
          <w:lang w:val="en-US" w:eastAsia="ko-KR"/>
        </w:rPr>
        <w:t>connection establishment to both radio and core network</w:t>
      </w:r>
      <w:r>
        <w:rPr>
          <w:rFonts w:asciiTheme="minorHAnsi" w:eastAsia="Malgun Gothic" w:hAnsiTheme="minorHAnsi" w:cstheme="minorHAnsi"/>
          <w:kern w:val="2"/>
          <w:sz w:val="21"/>
          <w:szCs w:val="21"/>
          <w:lang w:val="en-US" w:eastAsia="ko-KR"/>
        </w:rPr>
        <w:t>. Though this was basically introduced to support IoT devices, a small payload (~ 50 bytes) of data transfer with a hand-held UE cannot be ruled out. So, we would like to bring SDT PUSCH transmission in SBFD symbols.</w:t>
      </w:r>
    </w:p>
    <w:p w14:paraId="3F1C00EC" w14:textId="5FAC16F2" w:rsidR="00B6120E" w:rsidRDefault="00B6120E" w:rsidP="000B32D4">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3E409D">
        <w:rPr>
          <w:rFonts w:asciiTheme="minorHAnsi" w:eastAsia="Malgun Gothic" w:hAnsiTheme="minorHAnsi" w:cstheme="minorHAnsi"/>
          <w:b/>
          <w:bCs/>
          <w:kern w:val="2"/>
          <w:sz w:val="21"/>
          <w:szCs w:val="21"/>
          <w:lang w:val="en-US" w:eastAsia="ko-KR"/>
        </w:rPr>
        <w:t>Proposal</w:t>
      </w:r>
      <w:r w:rsidR="00882AD2">
        <w:rPr>
          <w:rFonts w:asciiTheme="minorHAnsi" w:eastAsia="Malgun Gothic" w:hAnsiTheme="minorHAnsi" w:cstheme="minorHAnsi"/>
          <w:b/>
          <w:bCs/>
          <w:kern w:val="2"/>
          <w:sz w:val="21"/>
          <w:szCs w:val="21"/>
          <w:lang w:val="en-US" w:eastAsia="ko-KR"/>
        </w:rPr>
        <w:t xml:space="preserve"> </w:t>
      </w:r>
      <w:r w:rsidR="007004C8">
        <w:rPr>
          <w:rFonts w:asciiTheme="minorHAnsi" w:eastAsia="Malgun Gothic" w:hAnsiTheme="minorHAnsi" w:cstheme="minorHAnsi"/>
          <w:b/>
          <w:bCs/>
          <w:kern w:val="2"/>
          <w:sz w:val="21"/>
          <w:szCs w:val="21"/>
          <w:lang w:val="en-US" w:eastAsia="ko-KR"/>
        </w:rPr>
        <w:t>19</w:t>
      </w:r>
      <w:r w:rsidRPr="003E409D">
        <w:rPr>
          <w:rFonts w:asciiTheme="minorHAnsi" w:eastAsia="Malgun Gothic" w:hAnsiTheme="minorHAnsi" w:cstheme="minorHAnsi"/>
          <w:b/>
          <w:bCs/>
          <w:kern w:val="2"/>
          <w:sz w:val="21"/>
          <w:szCs w:val="21"/>
          <w:lang w:val="en-US" w:eastAsia="ko-KR"/>
        </w:rPr>
        <w:t>: Support SDT along with 4 step and 2 step RACH in SBFD symbols.</w:t>
      </w:r>
    </w:p>
    <w:p w14:paraId="746B176A" w14:textId="4250F147" w:rsidR="006078C6" w:rsidRDefault="006078C6" w:rsidP="00CC2E3E">
      <w:pPr>
        <w:pStyle w:val="Heading1"/>
      </w:pPr>
      <w:r w:rsidRPr="00CC2E3E">
        <w:t>Conclusion</w:t>
      </w:r>
    </w:p>
    <w:p w14:paraId="45EF5533" w14:textId="77777777" w:rsidR="00284D58" w:rsidRDefault="00284D58" w:rsidP="00284D58">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Pr>
          <w:rFonts w:asciiTheme="minorHAnsi" w:hAnsiTheme="minorHAnsi" w:cstheme="minorHAnsi"/>
          <w:b/>
          <w:bCs/>
          <w:sz w:val="21"/>
          <w:szCs w:val="21"/>
        </w:rPr>
        <w:t xml:space="preserve"> 1</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34047B4C" w14:textId="77777777" w:rsidR="00284D58" w:rsidRDefault="00284D58" w:rsidP="00284D58">
      <w:pPr>
        <w:rPr>
          <w:rFonts w:asciiTheme="minorHAnsi" w:hAnsiTheme="minorHAnsi" w:cstheme="minorHAnsi"/>
          <w:b/>
          <w:bCs/>
          <w:sz w:val="21"/>
          <w:szCs w:val="21"/>
        </w:rPr>
      </w:pPr>
      <w:r>
        <w:rPr>
          <w:rFonts w:asciiTheme="minorHAnsi" w:hAnsiTheme="minorHAnsi" w:cstheme="minorHAnsi"/>
          <w:b/>
          <w:bCs/>
          <w:sz w:val="21"/>
          <w:szCs w:val="21"/>
        </w:rPr>
        <w:t>Proposal 2: No new rule is required for SBFD RO to SS/PBCH mapping pattern in RRC_CONNECTED mode.</w:t>
      </w:r>
    </w:p>
    <w:p w14:paraId="08733D22" w14:textId="77777777" w:rsidR="00284D58" w:rsidRPr="00461CFE" w:rsidRDefault="00284D58" w:rsidP="00284D58">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47624CD6">
        <w:rPr>
          <w:rFonts w:asciiTheme="minorHAnsi" w:eastAsia="Malgun Gothic" w:hAnsiTheme="minorHAnsi" w:cstheme="minorBidi"/>
          <w:b/>
          <w:bCs/>
          <w:kern w:val="2"/>
          <w:sz w:val="21"/>
          <w:szCs w:val="21"/>
          <w:lang w:val="en-US" w:eastAsia="ko-KR"/>
        </w:rPr>
        <w:t>Proposal</w:t>
      </w:r>
      <w:r>
        <w:rPr>
          <w:rFonts w:asciiTheme="minorHAnsi" w:eastAsia="Malgun Gothic" w:hAnsiTheme="minorHAnsi" w:cstheme="minorBidi"/>
          <w:b/>
          <w:bCs/>
          <w:kern w:val="2"/>
          <w:sz w:val="21"/>
          <w:szCs w:val="21"/>
          <w:lang w:val="en-US" w:eastAsia="ko-KR"/>
        </w:rPr>
        <w:t xml:space="preserve"> 3</w:t>
      </w:r>
      <w:r w:rsidRPr="47624CD6">
        <w:rPr>
          <w:rFonts w:asciiTheme="minorHAnsi" w:eastAsia="Malgun Gothic" w:hAnsiTheme="minorHAnsi" w:cstheme="minorBidi"/>
          <w:b/>
          <w:bCs/>
          <w:kern w:val="2"/>
          <w:sz w:val="21"/>
          <w:szCs w:val="21"/>
          <w:lang w:val="en-US" w:eastAsia="ko-KR"/>
        </w:rPr>
        <w:t xml:space="preserve">: </w:t>
      </w:r>
      <w:r>
        <w:rPr>
          <w:rFonts w:asciiTheme="minorHAnsi" w:eastAsia="Malgun Gothic" w:hAnsiTheme="minorHAnsi" w:cstheme="minorBidi"/>
          <w:b/>
          <w:bCs/>
          <w:kern w:val="2"/>
          <w:sz w:val="21"/>
          <w:szCs w:val="21"/>
          <w:lang w:val="en-US" w:eastAsia="ko-KR"/>
        </w:rPr>
        <w:t>We prefer</w:t>
      </w:r>
      <w:r w:rsidRPr="47624CD6">
        <w:rPr>
          <w:rFonts w:asciiTheme="minorHAnsi" w:eastAsia="Malgun Gothic" w:hAnsiTheme="minorHAnsi" w:cstheme="minorBidi"/>
          <w:b/>
          <w:bCs/>
          <w:kern w:val="2"/>
          <w:sz w:val="21"/>
          <w:szCs w:val="21"/>
          <w:lang w:val="en-US" w:eastAsia="ko-KR"/>
        </w:rPr>
        <w:t xml:space="preserve"> Alt-1 (shared configuration) over Alt-2(separate configuration) for Option 1</w:t>
      </w:r>
      <w:r>
        <w:rPr>
          <w:rFonts w:asciiTheme="minorHAnsi" w:eastAsia="Malgun Gothic" w:hAnsiTheme="minorHAnsi" w:cstheme="minorBidi"/>
          <w:b/>
          <w:bCs/>
          <w:kern w:val="2"/>
          <w:sz w:val="21"/>
          <w:szCs w:val="21"/>
          <w:lang w:val="en-US" w:eastAsia="ko-KR"/>
        </w:rPr>
        <w:t>, as Alt- 1 is</w:t>
      </w:r>
      <w:r w:rsidRPr="47624CD6">
        <w:rPr>
          <w:rFonts w:asciiTheme="minorHAnsi" w:eastAsia="Malgun Gothic" w:hAnsiTheme="minorHAnsi" w:cstheme="minorBidi"/>
          <w:b/>
          <w:bCs/>
          <w:kern w:val="2"/>
          <w:sz w:val="21"/>
          <w:szCs w:val="21"/>
          <w:lang w:val="en-US" w:eastAsia="ko-KR"/>
        </w:rPr>
        <w:t xml:space="preserve"> simpl</w:t>
      </w:r>
      <w:r>
        <w:rPr>
          <w:rFonts w:asciiTheme="minorHAnsi" w:eastAsia="Malgun Gothic" w:hAnsiTheme="minorHAnsi" w:cstheme="minorBidi"/>
          <w:b/>
          <w:bCs/>
          <w:kern w:val="2"/>
          <w:sz w:val="21"/>
          <w:szCs w:val="21"/>
          <w:lang w:val="en-US" w:eastAsia="ko-KR"/>
        </w:rPr>
        <w:t>e</w:t>
      </w:r>
      <w:r w:rsidRPr="47624CD6">
        <w:rPr>
          <w:rFonts w:asciiTheme="minorHAnsi" w:eastAsia="Malgun Gothic" w:hAnsiTheme="minorHAnsi" w:cstheme="minorBidi"/>
          <w:b/>
          <w:bCs/>
          <w:kern w:val="2"/>
          <w:sz w:val="21"/>
          <w:szCs w:val="21"/>
          <w:lang w:val="en-US" w:eastAsia="ko-KR"/>
        </w:rPr>
        <w:t xml:space="preserve"> </w:t>
      </w:r>
      <w:r>
        <w:rPr>
          <w:rFonts w:asciiTheme="minorHAnsi" w:eastAsia="Malgun Gothic" w:hAnsiTheme="minorHAnsi" w:cstheme="minorBidi"/>
          <w:b/>
          <w:bCs/>
          <w:kern w:val="2"/>
          <w:sz w:val="21"/>
          <w:szCs w:val="21"/>
          <w:lang w:val="en-US" w:eastAsia="ko-KR"/>
        </w:rPr>
        <w:t xml:space="preserve">to implement </w:t>
      </w:r>
      <w:r w:rsidRPr="47624CD6">
        <w:rPr>
          <w:rFonts w:asciiTheme="minorHAnsi" w:eastAsia="Malgun Gothic" w:hAnsiTheme="minorHAnsi" w:cstheme="minorBidi"/>
          <w:b/>
          <w:bCs/>
          <w:kern w:val="2"/>
          <w:sz w:val="21"/>
          <w:szCs w:val="21"/>
          <w:lang w:val="en-US" w:eastAsia="ko-KR"/>
        </w:rPr>
        <w:t xml:space="preserve">and </w:t>
      </w:r>
      <w:r>
        <w:rPr>
          <w:rFonts w:asciiTheme="minorHAnsi" w:eastAsia="Malgun Gothic" w:hAnsiTheme="minorHAnsi" w:cstheme="minorBidi"/>
          <w:b/>
          <w:bCs/>
          <w:kern w:val="2"/>
          <w:sz w:val="21"/>
          <w:szCs w:val="21"/>
          <w:lang w:val="en-US" w:eastAsia="ko-KR"/>
        </w:rPr>
        <w:t xml:space="preserve">got less </w:t>
      </w:r>
      <w:r w:rsidRPr="47624CD6">
        <w:rPr>
          <w:rFonts w:asciiTheme="minorHAnsi" w:eastAsia="Malgun Gothic" w:hAnsiTheme="minorHAnsi" w:cstheme="minorBidi"/>
          <w:b/>
          <w:bCs/>
          <w:kern w:val="2"/>
          <w:sz w:val="21"/>
          <w:szCs w:val="21"/>
          <w:lang w:val="en-US" w:eastAsia="ko-KR"/>
        </w:rPr>
        <w:t>configuration complexity.</w:t>
      </w:r>
    </w:p>
    <w:p w14:paraId="60DAD702" w14:textId="77777777" w:rsidR="00284D58" w:rsidRPr="00957DB0" w:rsidRDefault="00284D58" w:rsidP="00284D58">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57DB0">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4</w:t>
      </w:r>
      <w:r w:rsidRPr="00957DB0">
        <w:rPr>
          <w:rFonts w:asciiTheme="minorHAnsi" w:eastAsia="Malgun Gothic" w:hAnsiTheme="minorHAnsi" w:cstheme="minorHAnsi"/>
          <w:b/>
          <w:bCs/>
          <w:kern w:val="2"/>
          <w:sz w:val="21"/>
          <w:szCs w:val="21"/>
          <w:lang w:val="en-US" w:eastAsia="ko-KR"/>
        </w:rPr>
        <w:t xml:space="preserve">: Introduce separate </w:t>
      </w:r>
      <m:oMath>
        <m:sSub>
          <m:sSubPr>
            <m:ctrlPr>
              <w:rPr>
                <w:rFonts w:ascii="Cambria Math" w:eastAsia="Malgun Gothic" w:hAnsi="Cambria Math" w:cstheme="minorHAnsi"/>
                <w:kern w:val="2"/>
                <w:sz w:val="21"/>
                <w:szCs w:val="21"/>
                <w:lang w:val="en-US" w:eastAsia="ko-KR"/>
              </w:rPr>
            </m:ctrlPr>
          </m:sSubPr>
          <m:e>
            <m:r>
              <m:rPr>
                <m:sty m:val="b"/>
              </m:rPr>
              <w:rPr>
                <w:rFonts w:ascii="Cambria Math" w:eastAsia="Malgun Gothic" w:hAnsi="Cambria Math" w:cstheme="minorHAnsi"/>
                <w:kern w:val="2"/>
                <w:sz w:val="21"/>
                <w:szCs w:val="21"/>
                <w:lang w:val="en-US" w:eastAsia="ko-KR"/>
              </w:rPr>
              <m:t>P</m:t>
            </m:r>
          </m:e>
          <m:sub>
            <m:r>
              <m:rPr>
                <m:sty m:val="bi"/>
              </m:rPr>
              <w:rPr>
                <w:rFonts w:ascii="Cambria Math" w:eastAsia="Malgun Gothic" w:hAnsi="Cambria Math" w:cstheme="minorHAnsi"/>
                <w:kern w:val="2"/>
                <w:sz w:val="21"/>
                <w:szCs w:val="21"/>
                <w:lang w:val="en-US" w:eastAsia="ko-KR"/>
              </w:rPr>
              <m:t>c</m:t>
            </m:r>
            <m:r>
              <m:rPr>
                <m:sty m:val="b"/>
              </m:rPr>
              <w:rPr>
                <w:rFonts w:ascii="Cambria Math" w:eastAsia="Malgun Gothic" w:hAnsi="Cambria Math" w:cstheme="minorHAnsi"/>
                <w:kern w:val="2"/>
                <w:sz w:val="21"/>
                <w:szCs w:val="21"/>
                <w:lang w:val="en-US" w:eastAsia="ko-KR"/>
              </w:rPr>
              <m:t>,</m:t>
            </m:r>
            <m:r>
              <m:rPr>
                <m:sty m:val="bi"/>
              </m:rPr>
              <w:rPr>
                <w:rFonts w:ascii="Cambria Math" w:eastAsia="Malgun Gothic" w:hAnsi="Cambria Math" w:cstheme="minorHAnsi"/>
                <w:kern w:val="2"/>
                <w:sz w:val="21"/>
                <w:szCs w:val="21"/>
                <w:lang w:val="en-US" w:eastAsia="ko-KR"/>
              </w:rPr>
              <m:t>max</m:t>
            </m:r>
          </m:sub>
        </m:sSub>
      </m:oMath>
      <w:r w:rsidRPr="00957DB0">
        <w:rPr>
          <w:rFonts w:asciiTheme="minorHAnsi" w:eastAsia="Malgun Gothic" w:hAnsiTheme="minorHAnsi" w:cstheme="minorHAnsi"/>
          <w:b/>
          <w:bCs/>
          <w:kern w:val="2"/>
          <w:sz w:val="21"/>
          <w:szCs w:val="21"/>
          <w:lang w:val="en-US" w:eastAsia="ko-KR"/>
        </w:rPr>
        <w:t xml:space="preserve"> parameters as an offset-based configuration through RRC signaling.</w:t>
      </w:r>
    </w:p>
    <w:p w14:paraId="67C20D5B" w14:textId="77777777" w:rsidR="00284D58" w:rsidRDefault="00284D58" w:rsidP="00284D58">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5</w:t>
      </w:r>
      <w:r w:rsidRPr="00E34B9A">
        <w:rPr>
          <w:rFonts w:asciiTheme="minorHAnsi" w:hAnsiTheme="minorHAnsi" w:cstheme="minorHAnsi"/>
          <w:b/>
          <w:bCs/>
          <w:sz w:val="21"/>
          <w:szCs w:val="21"/>
        </w:rPr>
        <w:t xml:space="preserve">: </w:t>
      </w:r>
      <w:r w:rsidRPr="003A0BF2">
        <w:rPr>
          <w:rFonts w:asciiTheme="minorHAnsi" w:hAnsiTheme="minorHAnsi" w:cstheme="minorHAnsi"/>
          <w:b/>
          <w:bCs/>
          <w:sz w:val="21"/>
          <w:szCs w:val="21"/>
        </w:rPr>
        <w:t>Introduce a power offset compensation mechanism for PRACH re-attempts when switching RO types.</w:t>
      </w:r>
    </w:p>
    <w:p w14:paraId="683818A3" w14:textId="77777777" w:rsidR="00284D58" w:rsidRDefault="00284D58" w:rsidP="00284D58">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D14DE4">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6</w:t>
      </w:r>
      <w:r w:rsidRPr="00D14DE4">
        <w:rPr>
          <w:rFonts w:asciiTheme="minorHAnsi" w:eastAsia="Malgun Gothic" w:hAnsiTheme="minorHAnsi" w:cstheme="minorHAnsi"/>
          <w:b/>
          <w:bCs/>
          <w:kern w:val="2"/>
          <w:sz w:val="21"/>
          <w:szCs w:val="21"/>
          <w:lang w:val="en-US" w:eastAsia="ko-KR"/>
        </w:rPr>
        <w:t>: Delegate the definition of detailed conditions and prioritization, including switching criteria, to RAN2 for finalization.</w:t>
      </w:r>
    </w:p>
    <w:p w14:paraId="598E5CAF" w14:textId="77777777" w:rsidR="00284D58" w:rsidRDefault="00284D58" w:rsidP="00284D58">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7</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7683642C" w14:textId="77777777" w:rsidR="00284D58" w:rsidRDefault="00284D58" w:rsidP="00284D58">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8</w:t>
      </w:r>
      <w:r w:rsidRPr="00E34B9A">
        <w:rPr>
          <w:rFonts w:asciiTheme="minorHAnsi" w:hAnsiTheme="minorHAnsi" w:cstheme="minorHAnsi"/>
          <w:b/>
          <w:bCs/>
          <w:sz w:val="21"/>
          <w:szCs w:val="21"/>
        </w:rPr>
        <w:t xml:space="preserve">: Indicate valid RO created by the additional RACH configuration using bit map with bit packer. </w:t>
      </w:r>
    </w:p>
    <w:p w14:paraId="29A6D64F" w14:textId="77777777" w:rsidR="00284D58" w:rsidRDefault="00284D58" w:rsidP="00284D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9: Consider repetition pattern and invalid RO in non SBFD symbols to have a shortened bit map.</w:t>
      </w:r>
    </w:p>
    <w:p w14:paraId="007864F4" w14:textId="77777777" w:rsidR="00284D58" w:rsidRPr="00E34B9A" w:rsidRDefault="00284D58" w:rsidP="00284D58">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10: Alt-3 (bit map with bit packer) is preferred option compared to other options, as the valid ROs are clearly indicated by the base station in the additional RACH configuration.</w:t>
      </w:r>
    </w:p>
    <w:p w14:paraId="15ABB6A8" w14:textId="1125AD83" w:rsidR="00284D58" w:rsidRPr="001F4531" w:rsidRDefault="00284D58" w:rsidP="00284D58">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47624CD6">
        <w:rPr>
          <w:rFonts w:asciiTheme="minorHAnsi" w:eastAsia="Malgun Gothic" w:hAnsiTheme="minorHAnsi" w:cstheme="minorBidi"/>
          <w:b/>
          <w:bCs/>
          <w:kern w:val="2"/>
          <w:sz w:val="21"/>
          <w:szCs w:val="21"/>
          <w:lang w:val="en-US" w:eastAsia="ko-KR"/>
        </w:rPr>
        <w:t>Proposal</w:t>
      </w:r>
      <w:r>
        <w:rPr>
          <w:rFonts w:asciiTheme="minorHAnsi" w:eastAsia="Malgun Gothic" w:hAnsiTheme="minorHAnsi" w:cstheme="minorBidi"/>
          <w:b/>
          <w:bCs/>
          <w:kern w:val="2"/>
          <w:sz w:val="21"/>
          <w:szCs w:val="21"/>
          <w:lang w:val="en-US" w:eastAsia="ko-KR"/>
        </w:rPr>
        <w:t xml:space="preserve"> 11</w:t>
      </w:r>
      <w:r w:rsidRPr="001F4531">
        <w:rPr>
          <w:rFonts w:asciiTheme="minorHAnsi" w:eastAsia="Malgun Gothic" w:hAnsiTheme="minorHAnsi" w:cstheme="minorBidi"/>
          <w:b/>
          <w:bCs/>
          <w:kern w:val="2"/>
          <w:sz w:val="21"/>
          <w:szCs w:val="21"/>
          <w:lang w:val="en-US" w:eastAsia="ko-KR"/>
        </w:rPr>
        <w:t xml:space="preserve">: Separate </w:t>
      </w:r>
      <w:r w:rsidR="003B74F6">
        <w:rPr>
          <w:rFonts w:asciiTheme="minorHAnsi" w:eastAsia="Malgun Gothic" w:hAnsiTheme="minorHAnsi" w:cstheme="minorBidi"/>
          <w:b/>
          <w:bCs/>
          <w:kern w:val="2"/>
          <w:sz w:val="21"/>
          <w:szCs w:val="21"/>
          <w:lang w:val="en-US" w:eastAsia="ko-KR"/>
        </w:rPr>
        <w:t>‘</w:t>
      </w:r>
      <w:r w:rsidRPr="001F4531">
        <w:rPr>
          <w:rFonts w:asciiTheme="minorHAnsi" w:eastAsia="Malgun Gothic" w:hAnsiTheme="minorHAnsi" w:cstheme="minorBidi"/>
          <w:b/>
          <w:bCs/>
          <w:kern w:val="2"/>
          <w:sz w:val="21"/>
          <w:szCs w:val="21"/>
          <w:lang w:val="en-US" w:eastAsia="ko-KR"/>
        </w:rPr>
        <w:t>ssb-SharedRO-MaskIndex</w:t>
      </w:r>
      <w:r w:rsidR="003B74F6">
        <w:rPr>
          <w:rFonts w:asciiTheme="minorHAnsi" w:eastAsia="Malgun Gothic" w:hAnsiTheme="minorHAnsi" w:cstheme="minorBidi"/>
          <w:b/>
          <w:bCs/>
          <w:kern w:val="2"/>
          <w:sz w:val="21"/>
          <w:szCs w:val="21"/>
          <w:lang w:val="en-US" w:eastAsia="ko-KR"/>
        </w:rPr>
        <w:t>’</w:t>
      </w:r>
      <w:r w:rsidRPr="001F4531">
        <w:rPr>
          <w:rFonts w:asciiTheme="minorHAnsi" w:eastAsia="Malgun Gothic" w:hAnsiTheme="minorHAnsi" w:cstheme="minorBidi"/>
          <w:b/>
          <w:bCs/>
          <w:kern w:val="2"/>
          <w:sz w:val="21"/>
          <w:szCs w:val="21"/>
          <w:lang w:val="en-US" w:eastAsia="ko-KR"/>
        </w:rPr>
        <w:t xml:space="preserve"> configurations for Additional-ROs and Legacy-ROs should be supported for Option 2 as it offers flexibility.</w:t>
      </w:r>
    </w:p>
    <w:p w14:paraId="73526FCC" w14:textId="77777777" w:rsidR="00284D58" w:rsidRDefault="00284D58" w:rsidP="00284D58">
      <w:pPr>
        <w:rPr>
          <w:rFonts w:asciiTheme="minorHAnsi" w:hAnsiTheme="minorHAnsi" w:cstheme="minorHAnsi"/>
          <w:b/>
          <w:sz w:val="21"/>
          <w:szCs w:val="21"/>
          <w:lang w:eastAsia="x-none"/>
        </w:rPr>
      </w:pPr>
      <w:r w:rsidRPr="00E75AD6">
        <w:rPr>
          <w:rFonts w:asciiTheme="minorHAnsi" w:hAnsiTheme="minorHAnsi" w:cstheme="minorHAnsi"/>
          <w:b/>
          <w:sz w:val="21"/>
          <w:szCs w:val="21"/>
          <w:lang w:eastAsia="x-none"/>
        </w:rPr>
        <w:lastRenderedPageBreak/>
        <w:t>Proposal</w:t>
      </w:r>
      <w:r>
        <w:rPr>
          <w:rFonts w:asciiTheme="minorHAnsi" w:hAnsiTheme="minorHAnsi" w:cstheme="minorHAnsi"/>
          <w:b/>
          <w:sz w:val="21"/>
          <w:szCs w:val="21"/>
          <w:lang w:eastAsia="x-none"/>
        </w:rPr>
        <w:t xml:space="preserve"> 12</w:t>
      </w:r>
      <w:r w:rsidRPr="00E75AD6">
        <w:rPr>
          <w:rFonts w:asciiTheme="minorHAnsi" w:hAnsiTheme="minorHAnsi" w:cstheme="minorHAnsi"/>
          <w:b/>
          <w:sz w:val="21"/>
          <w:szCs w:val="21"/>
          <w:lang w:eastAsia="x-none"/>
        </w:rPr>
        <w:t>:</w:t>
      </w:r>
      <w:r>
        <w:rPr>
          <w:rFonts w:asciiTheme="minorHAnsi" w:hAnsiTheme="minorHAnsi" w:cstheme="minorHAnsi"/>
          <w:b/>
          <w:sz w:val="21"/>
          <w:szCs w:val="21"/>
          <w:lang w:eastAsia="x-none"/>
        </w:rPr>
        <w:t xml:space="preserve"> If the RACH is initiated in the SBFD slots, the a</w:t>
      </w:r>
      <w:r w:rsidRPr="00E75AD6">
        <w:rPr>
          <w:rFonts w:asciiTheme="minorHAnsi" w:hAnsiTheme="minorHAnsi" w:cstheme="minorHAnsi"/>
          <w:b/>
          <w:sz w:val="21"/>
          <w:szCs w:val="21"/>
          <w:lang w:eastAsia="x-none"/>
        </w:rPr>
        <w:t>vailable Slot counting for MSG3 PUSCH repetition will count only SBFD slots.</w:t>
      </w:r>
    </w:p>
    <w:p w14:paraId="1E659EF3" w14:textId="77777777" w:rsidR="00284D58" w:rsidRPr="004B1F53" w:rsidRDefault="00284D58" w:rsidP="00284D58">
      <w:pPr>
        <w:spacing w:before="120"/>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Proposal</w:t>
      </w:r>
      <w:r>
        <w:rPr>
          <w:rFonts w:asciiTheme="minorHAnsi" w:eastAsia="Times New Roman" w:hAnsiTheme="minorHAnsi" w:cstheme="minorHAnsi"/>
          <w:b/>
          <w:bCs/>
          <w:sz w:val="21"/>
          <w:szCs w:val="21"/>
          <w:lang w:val="en-IN" w:eastAsia="en-IN"/>
        </w:rPr>
        <w:t xml:space="preserve"> 13</w:t>
      </w:r>
      <w:r w:rsidRPr="004B1F53">
        <w:rPr>
          <w:rFonts w:asciiTheme="minorHAnsi" w:eastAsia="Times New Roman" w:hAnsiTheme="minorHAnsi" w:cstheme="minorHAnsi"/>
          <w:b/>
          <w:bCs/>
          <w:sz w:val="21"/>
          <w:szCs w:val="21"/>
          <w:lang w:val="en-IN" w:eastAsia="en-IN"/>
        </w:rPr>
        <w:t xml:space="preserve">: For Msg3 PUSCH transmission in SBFD symbols, adopt the Alt-1 approach, wherein: </w:t>
      </w:r>
    </w:p>
    <w:p w14:paraId="3B8F8E8B" w14:textId="77777777" w:rsidR="00284D58" w:rsidRPr="004B1F53" w:rsidRDefault="00284D58" w:rsidP="00284D58">
      <w:pPr>
        <w:numPr>
          <w:ilvl w:val="0"/>
          <w:numId w:val="17"/>
        </w:numPr>
        <w:ind w:left="714" w:hanging="357"/>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RB numbering starts from the first RB of the initial UL usable PRBs.</w:t>
      </w:r>
    </w:p>
    <w:p w14:paraId="0D5C422A" w14:textId="77777777" w:rsidR="00284D58" w:rsidRDefault="00284D58" w:rsidP="00284D58">
      <w:pPr>
        <w:numPr>
          <w:ilvl w:val="0"/>
          <w:numId w:val="17"/>
        </w:numPr>
        <w:spacing w:before="100" w:beforeAutospacing="1" w:after="100" w:afterAutospacing="1"/>
        <w:rPr>
          <w:rFonts w:asciiTheme="minorHAnsi" w:eastAsia="Times New Roman" w:hAnsiTheme="minorHAnsi" w:cstheme="minorHAnsi"/>
          <w:b/>
          <w:bCs/>
          <w:sz w:val="21"/>
          <w:szCs w:val="21"/>
          <w:lang w:val="en-IN" w:eastAsia="en-IN"/>
        </w:rPr>
      </w:pPr>
      <w:r w:rsidRPr="004B1F53">
        <w:rPr>
          <w:rFonts w:asciiTheme="minorHAnsi" w:eastAsia="Times New Roman" w:hAnsiTheme="minorHAnsi" w:cstheme="minorHAnsi"/>
          <w:b/>
          <w:bCs/>
          <w:sz w:val="21"/>
          <w:szCs w:val="21"/>
          <w:lang w:val="en-IN" w:eastAsia="en-IN"/>
        </w:rPr>
        <w:t>The maximum number of RBs for FDRA shall be set equal to the number of RBs in the initial UL BWP.</w:t>
      </w:r>
    </w:p>
    <w:p w14:paraId="740EC593" w14:textId="77777777" w:rsidR="00284D58" w:rsidRDefault="00284D58" w:rsidP="00284D58">
      <w:pPr>
        <w:widowControl w:val="0"/>
        <w:suppressAutoHyphens/>
        <w:spacing w:before="120" w:after="120"/>
        <w:jc w:val="both"/>
        <w:rPr>
          <w:rFonts w:asciiTheme="minorHAnsi" w:eastAsia="Malgun Gothic" w:hAnsiTheme="minorHAnsi" w:cstheme="minorBidi"/>
          <w:b/>
          <w:bCs/>
          <w:kern w:val="2"/>
          <w:sz w:val="21"/>
          <w:szCs w:val="21"/>
          <w:lang w:val="en-US" w:eastAsia="ko-KR"/>
        </w:rPr>
      </w:pPr>
      <w:r w:rsidRPr="00284D58">
        <w:rPr>
          <w:rFonts w:asciiTheme="minorHAnsi" w:eastAsia="Malgun Gothic" w:hAnsiTheme="minorHAnsi" w:cstheme="minorBidi"/>
          <w:b/>
          <w:bCs/>
          <w:kern w:val="2"/>
          <w:sz w:val="21"/>
          <w:szCs w:val="21"/>
          <w:lang w:val="en-US" w:eastAsia="ko-KR"/>
        </w:rPr>
        <w:t xml:space="preserve">Proposal 14: For RACH Configuration Option 2, apply the ‘preambleReceivedTargetPower’ associated with the respective RACH configuration (legacy or additional) based on whether Msg3 PUSCH transmission occurs in non-SBFD or SBFD symbols. </w:t>
      </w:r>
    </w:p>
    <w:p w14:paraId="3578FD17" w14:textId="77777777" w:rsidR="00284D58" w:rsidRDefault="00284D58" w:rsidP="00284D58">
      <w:pPr>
        <w:jc w:val="both"/>
        <w:rPr>
          <w:rFonts w:asciiTheme="minorHAnsi" w:eastAsiaTheme="minorEastAsia" w:hAnsiTheme="minorHAnsi" w:cstheme="minorBidi"/>
          <w:b/>
          <w:bCs/>
          <w:sz w:val="21"/>
          <w:szCs w:val="21"/>
        </w:rPr>
      </w:pPr>
      <w:r w:rsidRPr="14833348">
        <w:rPr>
          <w:rFonts w:asciiTheme="minorHAnsi" w:hAnsiTheme="minorHAnsi" w:cstheme="minorBidi"/>
          <w:b/>
          <w:bCs/>
          <w:sz w:val="21"/>
          <w:szCs w:val="21"/>
          <w:lang w:val="en-US" w:eastAsia="zh-CN"/>
        </w:rPr>
        <w:t>Proposal</w:t>
      </w:r>
      <w:r>
        <w:rPr>
          <w:rFonts w:asciiTheme="minorHAnsi" w:hAnsiTheme="minorHAnsi" w:cstheme="minorBidi"/>
          <w:b/>
          <w:bCs/>
          <w:sz w:val="21"/>
          <w:szCs w:val="21"/>
          <w:lang w:val="en-US" w:eastAsia="zh-CN"/>
        </w:rPr>
        <w:t xml:space="preserve"> 15</w:t>
      </w:r>
      <w:r w:rsidRPr="14833348">
        <w:rPr>
          <w:rFonts w:asciiTheme="minorHAnsi" w:hAnsiTheme="minorHAnsi" w:cstheme="minorBidi"/>
          <w:b/>
          <w:bCs/>
          <w:sz w:val="21"/>
          <w:szCs w:val="21"/>
          <w:lang w:val="en-US" w:eastAsia="zh-CN"/>
        </w:rPr>
        <w:t xml:space="preserve">: </w:t>
      </w:r>
      <w:r w:rsidRPr="454B4958">
        <w:rPr>
          <w:rFonts w:asciiTheme="minorHAnsi" w:hAnsiTheme="minorHAnsi" w:cstheme="minorBidi"/>
          <w:b/>
          <w:bCs/>
          <w:i/>
          <w:iCs/>
          <w:sz w:val="21"/>
          <w:szCs w:val="21"/>
        </w:rPr>
        <w:t>preambleReceivedTargetPower</w:t>
      </w:r>
      <w:r w:rsidRPr="454B4958">
        <w:rPr>
          <w:rFonts w:asciiTheme="minorHAnsi" w:eastAsiaTheme="minorEastAsia" w:hAnsiTheme="minorHAnsi" w:cstheme="minorBidi"/>
          <w:b/>
          <w:bCs/>
          <w:i/>
          <w:iCs/>
          <w:sz w:val="21"/>
          <w:szCs w:val="21"/>
        </w:rPr>
        <w:t xml:space="preserve">, </w:t>
      </w:r>
      <w:r w:rsidRPr="454B4958">
        <w:rPr>
          <w:rFonts w:asciiTheme="minorHAnsi" w:hAnsiTheme="minorHAnsi" w:cstheme="minorBidi"/>
          <w:b/>
          <w:bCs/>
          <w:i/>
          <w:iCs/>
          <w:sz w:val="21"/>
          <w:szCs w:val="21"/>
        </w:rPr>
        <w:t>msg3-DeltaPreamble</w:t>
      </w:r>
      <w:r w:rsidRPr="14833348">
        <w:rPr>
          <w:rFonts w:asciiTheme="minorHAnsi" w:eastAsiaTheme="minorEastAsia" w:hAnsiTheme="minorHAnsi" w:cstheme="minorBidi"/>
          <w:b/>
          <w:bCs/>
          <w:sz w:val="21"/>
          <w:szCs w:val="21"/>
        </w:rPr>
        <w:t>/</w:t>
      </w:r>
      <w:r w:rsidRPr="454B4958">
        <w:rPr>
          <w:rFonts w:asciiTheme="minorHAnsi" w:eastAsiaTheme="minorEastAsia" w:hAnsiTheme="minorHAnsi" w:cstheme="minorBidi"/>
          <w:b/>
          <w:bCs/>
          <w:i/>
          <w:iCs/>
          <w:sz w:val="21"/>
          <w:szCs w:val="21"/>
        </w:rPr>
        <w:t>deltaPreamble</w:t>
      </w:r>
      <w:r w:rsidRPr="14833348">
        <w:rPr>
          <w:rFonts w:asciiTheme="minorHAnsi" w:eastAsiaTheme="minorEastAsia" w:hAnsiTheme="minorHAnsi" w:cstheme="minorBidi"/>
          <w:b/>
          <w:bCs/>
          <w:sz w:val="21"/>
          <w:szCs w:val="21"/>
        </w:rPr>
        <w:t xml:space="preserve"> and</w:t>
      </w:r>
      <w:r w:rsidRPr="14833348">
        <w:rPr>
          <w:rFonts w:asciiTheme="minorHAnsi" w:eastAsiaTheme="minorEastAsia" w:hAnsiTheme="minorHAnsi" w:cstheme="minorBidi"/>
          <w:b/>
          <w:bCs/>
          <w:color w:val="000000"/>
          <w:sz w:val="21"/>
          <w:szCs w:val="21"/>
        </w:rPr>
        <w:t xml:space="preserve"> </w:t>
      </w:r>
      <w:r w:rsidRPr="14833348">
        <w:rPr>
          <w:rFonts w:asciiTheme="minorHAnsi" w:eastAsiaTheme="minorEastAsia" w:hAnsiTheme="minorHAnsi" w:cstheme="minorBidi"/>
          <w:b/>
          <w:bCs/>
          <w:sz w:val="21"/>
          <w:szCs w:val="21"/>
        </w:rPr>
        <w:t xml:space="preserve">TPC Command </w:t>
      </w:r>
      <w:r w:rsidRPr="00EA13FF">
        <w:rPr>
          <w:rFonts w:asciiTheme="minorHAnsi" w:hAnsiTheme="minorHAnsi" w:cstheme="minorHAnsi"/>
          <w:b/>
          <w:bCs/>
          <w:noProof/>
          <w:position w:val="-12"/>
          <w:sz w:val="21"/>
          <w:szCs w:val="21"/>
        </w:rPr>
        <w:drawing>
          <wp:inline distT="0" distB="0" distL="0" distR="0" wp14:anchorId="7D922070" wp14:editId="69F354A8">
            <wp:extent cx="563880" cy="201930"/>
            <wp:effectExtent l="0" t="0" r="762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14833348">
        <w:rPr>
          <w:rFonts w:asciiTheme="minorHAnsi" w:eastAsiaTheme="minorEastAsia" w:hAnsiTheme="minorHAnsi" w:cstheme="minorBidi"/>
          <w:b/>
          <w:bCs/>
          <w:sz w:val="21"/>
          <w:szCs w:val="21"/>
        </w:rPr>
        <w:t>in RAR are required for MSG3 in SBFD symbols.</w:t>
      </w:r>
    </w:p>
    <w:p w14:paraId="223D6D49" w14:textId="77777777" w:rsidR="00284D58" w:rsidRDefault="00284D58" w:rsidP="00284D58">
      <w:pPr>
        <w:spacing w:before="120" w:after="120"/>
        <w:jc w:val="both"/>
        <w:rPr>
          <w:rFonts w:asciiTheme="minorHAnsi" w:hAnsiTheme="minorHAnsi" w:cstheme="minorBidi"/>
          <w:b/>
          <w:bCs/>
          <w:sz w:val="21"/>
          <w:szCs w:val="21"/>
          <w:lang w:val="en-US" w:eastAsia="zh-CN"/>
        </w:rPr>
      </w:pPr>
      <w:r w:rsidRPr="00351526">
        <w:rPr>
          <w:rFonts w:asciiTheme="minorHAnsi" w:hAnsiTheme="minorHAnsi" w:cstheme="minorBidi"/>
          <w:b/>
          <w:bCs/>
          <w:sz w:val="21"/>
          <w:szCs w:val="21"/>
          <w:lang w:val="en-US" w:eastAsia="zh-CN"/>
        </w:rPr>
        <w:t>Proposal</w:t>
      </w:r>
      <w:r>
        <w:rPr>
          <w:rFonts w:asciiTheme="minorHAnsi" w:hAnsiTheme="minorHAnsi" w:cstheme="minorBidi"/>
          <w:b/>
          <w:bCs/>
          <w:sz w:val="21"/>
          <w:szCs w:val="21"/>
          <w:lang w:val="en-US" w:eastAsia="zh-CN"/>
        </w:rPr>
        <w:t xml:space="preserve"> 16</w:t>
      </w:r>
      <w:r w:rsidRPr="00351526">
        <w:rPr>
          <w:rFonts w:asciiTheme="minorHAnsi" w:hAnsiTheme="minorHAnsi" w:cstheme="minorBidi"/>
          <w:b/>
          <w:bCs/>
          <w:sz w:val="21"/>
          <w:szCs w:val="21"/>
          <w:lang w:val="en-US" w:eastAsia="zh-CN"/>
        </w:rPr>
        <w:t>: For SBFD operation, Msg3 PUSCH transmission shall be scheduled in the same symbol type (SBFD or non-SBFD) as the associated PRACH preamble (Msg1) transmission.</w:t>
      </w:r>
    </w:p>
    <w:p w14:paraId="6ED28306" w14:textId="77777777" w:rsidR="00284D58" w:rsidRPr="00205760" w:rsidRDefault="00284D58" w:rsidP="00284D58">
      <w:pPr>
        <w:spacing w:before="120"/>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17</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1CF96B67" w14:textId="77777777" w:rsidR="00284D58" w:rsidRDefault="00284D58" w:rsidP="00284D58">
      <w:pPr>
        <w:jc w:val="both"/>
        <w:rPr>
          <w:b/>
          <w:bCs/>
          <w:lang w:eastAsia="zh-CN"/>
        </w:rPr>
      </w:pPr>
    </w:p>
    <w:p w14:paraId="279A0963" w14:textId="77777777" w:rsidR="00284D58" w:rsidRPr="00205760" w:rsidRDefault="00284D58" w:rsidP="00284D58">
      <w:pPr>
        <w:jc w:val="both"/>
        <w:rPr>
          <w:rFonts w:asciiTheme="minorHAnsi" w:eastAsiaTheme="minorEastAsia" w:hAnsiTheme="minorHAnsi" w:cstheme="minorBidi"/>
          <w:b/>
          <w:bCs/>
          <w:sz w:val="21"/>
          <w:szCs w:val="21"/>
          <w:lang w:eastAsia="zh-CN"/>
        </w:rPr>
      </w:pPr>
      <w:r w:rsidRPr="47624CD6">
        <w:rPr>
          <w:rFonts w:asciiTheme="minorHAnsi" w:hAnsiTheme="minorHAnsi" w:cstheme="minorBidi"/>
          <w:b/>
          <w:bCs/>
          <w:sz w:val="21"/>
          <w:szCs w:val="21"/>
          <w:lang w:eastAsia="zh-CN"/>
        </w:rPr>
        <w:t>Proposal</w:t>
      </w:r>
      <w:r>
        <w:rPr>
          <w:rFonts w:asciiTheme="minorHAnsi" w:hAnsiTheme="minorHAnsi" w:cstheme="minorBidi"/>
          <w:b/>
          <w:bCs/>
          <w:sz w:val="21"/>
          <w:szCs w:val="21"/>
          <w:lang w:eastAsia="zh-CN"/>
        </w:rPr>
        <w:t xml:space="preserve"> 18</w:t>
      </w:r>
      <w:r w:rsidRPr="47624CD6">
        <w:rPr>
          <w:rFonts w:asciiTheme="minorHAnsi" w:hAnsiTheme="minorHAnsi" w:cstheme="minorBidi"/>
          <w:b/>
          <w:bCs/>
          <w:sz w:val="21"/>
          <w:szCs w:val="21"/>
          <w:lang w:eastAsia="zh-CN"/>
        </w:rPr>
        <w:t xml:space="preserve">: </w:t>
      </w:r>
      <w:r>
        <w:rPr>
          <w:rFonts w:asciiTheme="minorHAnsi" w:hAnsiTheme="minorHAnsi" w:cstheme="minorBidi"/>
          <w:b/>
          <w:bCs/>
          <w:sz w:val="21"/>
          <w:szCs w:val="21"/>
          <w:lang w:eastAsia="zh-CN"/>
        </w:rPr>
        <w:t>To</w:t>
      </w:r>
      <w:r w:rsidRPr="47624CD6">
        <w:rPr>
          <w:rFonts w:asciiTheme="minorHAnsi" w:hAnsiTheme="minorHAnsi" w:cstheme="minorBidi"/>
          <w:b/>
          <w:bCs/>
          <w:sz w:val="21"/>
          <w:szCs w:val="21"/>
          <w:lang w:eastAsia="zh-CN"/>
        </w:rPr>
        <w:t xml:space="preserve"> determine the lowest PRB indies of the PUCCH transmission in the first hop and second hop in SBFD symbols</w:t>
      </w:r>
      <w:r>
        <w:rPr>
          <w:rFonts w:asciiTheme="minorHAnsi" w:hAnsiTheme="minorHAnsi" w:cstheme="minorBidi"/>
          <w:b/>
          <w:bCs/>
          <w:sz w:val="21"/>
          <w:szCs w:val="21"/>
          <w:lang w:eastAsia="zh-CN"/>
        </w:rPr>
        <w:t xml:space="preserve">, </w:t>
      </w:r>
      <w:r w:rsidRPr="47624CD6">
        <w:rPr>
          <w:rFonts w:asciiTheme="minorHAnsi" w:hAnsiTheme="minorHAnsi" w:cstheme="minorBidi"/>
          <w:b/>
          <w:bCs/>
          <w:sz w:val="21"/>
          <w:szCs w:val="21"/>
          <w:lang w:eastAsia="zh-CN"/>
        </w:rPr>
        <w:t xml:space="preserve">reinterpreting </w:t>
      </w:r>
      <w:r w:rsidRPr="47624CD6">
        <w:rPr>
          <w:rStyle w:val="fontstyle01"/>
          <w:rFonts w:asciiTheme="minorHAnsi" w:hAnsiTheme="minorHAnsi" w:cstheme="minorBidi"/>
          <w:sz w:val="21"/>
          <w:szCs w:val="21"/>
        </w:rPr>
        <w:t xml:space="preserve">initial UL BWP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 xml:space="preserve"> as initial UL usable PRBs </w:t>
      </w:r>
      <m:oMath>
        <m:sSubSup>
          <m:sSubSupPr>
            <m:ctrlPr>
              <w:rPr>
                <w:rFonts w:ascii="Cambria Math" w:hAnsi="Cambria Math" w:cstheme="minorHAnsi"/>
                <w:b/>
                <w:sz w:val="21"/>
                <w:szCs w:val="21"/>
                <w:lang w:val="en-US" w:eastAsia="zh-CN"/>
              </w:rPr>
            </m:ctrlPr>
          </m:sSubSupPr>
          <m:e>
            <m:r>
              <m:rPr>
                <m:sty m:val="bi"/>
              </m:rPr>
              <w:rPr>
                <w:rFonts w:ascii="Cambria Math" w:hAnsi="Cambria Math" w:cstheme="minorHAnsi"/>
                <w:sz w:val="21"/>
                <w:szCs w:val="21"/>
                <w:lang w:val="en-US" w:eastAsia="zh-CN"/>
              </w:rPr>
              <m:t>N</m:t>
            </m:r>
            <m:ctrlPr>
              <w:rPr>
                <w:rFonts w:ascii="Cambria Math" w:hAnsi="Cambria Math" w:cstheme="minorHAnsi"/>
                <w:b/>
                <w:i/>
                <w:sz w:val="21"/>
                <w:szCs w:val="21"/>
                <w:lang w:val="en-US" w:eastAsia="zh-CN"/>
              </w:rPr>
            </m:ctrlPr>
          </m:e>
          <m:sub>
            <m:r>
              <m:rPr>
                <m:sty m:val="b"/>
              </m:rPr>
              <w:rPr>
                <w:rFonts w:ascii="Cambria Math" w:hAnsi="Cambria Math" w:cstheme="minorHAnsi"/>
                <w:sz w:val="21"/>
                <w:szCs w:val="21"/>
                <w:lang w:val="en-US" w:eastAsia="zh-CN"/>
              </w:rPr>
              <m:t>UL,ini</m:t>
            </m:r>
            <m:sSub>
              <m:sSubPr>
                <m:ctrlPr>
                  <w:rPr>
                    <w:rFonts w:ascii="Cambria Math" w:hAnsi="Cambria Math" w:cstheme="minorHAnsi"/>
                    <w:b/>
                    <w:sz w:val="21"/>
                    <w:szCs w:val="21"/>
                    <w:lang w:val="en-US" w:eastAsia="zh-CN"/>
                  </w:rPr>
                </m:ctrlPr>
              </m:sSubPr>
              <m:e>
                <m:r>
                  <m:rPr>
                    <m:sty m:val="b"/>
                  </m:rPr>
                  <w:rPr>
                    <w:rFonts w:ascii="Cambria Math" w:hAnsi="Cambria Math" w:cstheme="minorHAnsi"/>
                    <w:sz w:val="21"/>
                    <w:szCs w:val="21"/>
                    <w:lang w:val="en-US" w:eastAsia="zh-CN"/>
                  </w:rPr>
                  <m:t>t</m:t>
                </m:r>
              </m:e>
              <m:sub>
                <m:r>
                  <m:rPr>
                    <m:sty m:val="b"/>
                  </m:rPr>
                  <w:rPr>
                    <w:rFonts w:ascii="Cambria Math" w:hAnsi="Cambria Math" w:cstheme="minorHAnsi"/>
                    <w:sz w:val="21"/>
                    <w:szCs w:val="21"/>
                    <w:lang w:val="en-US" w:eastAsia="zh-CN"/>
                  </w:rPr>
                  <m:t>usablePRB</m:t>
                </m:r>
              </m:sub>
            </m:sSub>
          </m:sub>
          <m:sup>
            <m:r>
              <m:rPr>
                <m:sty m:val="b"/>
              </m:rPr>
              <w:rPr>
                <w:rFonts w:ascii="Cambria Math" w:hAnsi="Cambria Math" w:cstheme="minorHAnsi"/>
                <w:sz w:val="21"/>
                <w:szCs w:val="21"/>
                <w:lang w:val="en-US" w:eastAsia="zh-CN"/>
              </w:rPr>
              <m:t>size</m:t>
            </m:r>
          </m:sup>
        </m:sSubSup>
      </m:oMath>
      <w:r w:rsidRPr="47624CD6">
        <w:rPr>
          <w:rFonts w:asciiTheme="minorHAnsi" w:hAnsiTheme="minorHAnsi" w:cstheme="minorBidi"/>
          <w:b/>
          <w:bCs/>
          <w:sz w:val="21"/>
          <w:szCs w:val="21"/>
          <w:lang w:val="en-US" w:eastAsia="zh-CN"/>
        </w:rPr>
        <w:t>.</w:t>
      </w:r>
    </w:p>
    <w:p w14:paraId="0823EE39" w14:textId="77777777" w:rsidR="00284D58" w:rsidRDefault="00284D58" w:rsidP="00284D58">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3E409D">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19</w:t>
      </w:r>
      <w:r w:rsidRPr="003E409D">
        <w:rPr>
          <w:rFonts w:asciiTheme="minorHAnsi" w:eastAsia="Malgun Gothic" w:hAnsiTheme="minorHAnsi" w:cstheme="minorHAnsi"/>
          <w:b/>
          <w:bCs/>
          <w:kern w:val="2"/>
          <w:sz w:val="21"/>
          <w:szCs w:val="21"/>
          <w:lang w:val="en-US" w:eastAsia="ko-KR"/>
        </w:rPr>
        <w:t>: Support SDT along with 4 step and 2 step RACH in SBFD symbols.</w:t>
      </w:r>
    </w:p>
    <w:p w14:paraId="742033C6" w14:textId="26D12669" w:rsidR="006078C6" w:rsidRPr="00CC2E3E" w:rsidRDefault="006078C6" w:rsidP="00CC2E3E">
      <w:pPr>
        <w:pStyle w:val="Heading1"/>
      </w:pPr>
      <w:r w:rsidRPr="00CC2E3E">
        <w:t>Reference</w:t>
      </w:r>
      <w:r w:rsidR="00832795">
        <w:t>s</w:t>
      </w:r>
    </w:p>
    <w:p w14:paraId="52FC4DF3" w14:textId="790A660E" w:rsidR="00510EB6" w:rsidRPr="00510EB6" w:rsidRDefault="00510EB6" w:rsidP="00510EB6">
      <w:pPr>
        <w:pStyle w:val="ListParagraph"/>
        <w:numPr>
          <w:ilvl w:val="0"/>
          <w:numId w:val="4"/>
        </w:numPr>
        <w:rPr>
          <w:rFonts w:asciiTheme="minorHAnsi" w:eastAsia="SimSun" w:hAnsiTheme="minorHAnsi" w:cstheme="minorHAnsi"/>
          <w:sz w:val="20"/>
          <w:szCs w:val="20"/>
          <w:lang w:val="en-GB"/>
        </w:rPr>
      </w:pPr>
      <w:bookmarkStart w:id="5" w:name="_Ref173404278"/>
      <w:bookmarkStart w:id="6" w:name="_Ref162940763"/>
      <w:bookmarkStart w:id="7" w:name="_Ref163136872"/>
      <w:bookmarkStart w:id="8" w:name="_Ref158213818"/>
      <w:bookmarkStart w:id="9" w:name="_Ref158213749"/>
      <w:bookmarkEnd w:id="1"/>
      <w:r w:rsidRPr="00510EB6">
        <w:rPr>
          <w:rFonts w:asciiTheme="minorHAnsi" w:eastAsia="SimSun" w:hAnsiTheme="minorHAnsi" w:cstheme="minorHAnsi"/>
          <w:sz w:val="20"/>
          <w:szCs w:val="20"/>
          <w:lang w:val="en-GB"/>
        </w:rPr>
        <w:t>RP-234035</w:t>
      </w:r>
      <w:r w:rsidR="0089748D">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New WID: Evolution of NR duplex operation: Sub-band full duplex (SBFD)</w:t>
      </w:r>
      <w:r w:rsidR="009649E3">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CMCC (Moderator, RAN1</w:t>
      </w:r>
      <w:r>
        <w:rPr>
          <w:rFonts w:asciiTheme="minorHAnsi" w:eastAsia="SimSun" w:hAnsiTheme="minorHAnsi" w:cstheme="minorHAnsi"/>
          <w:sz w:val="20"/>
          <w:szCs w:val="20"/>
          <w:lang w:val="en-GB"/>
        </w:rPr>
        <w:t>).</w:t>
      </w:r>
      <w:bookmarkEnd w:id="5"/>
    </w:p>
    <w:p w14:paraId="117ABDE4" w14:textId="6C92B37A" w:rsidR="00D259EB" w:rsidRDefault="00D259EB" w:rsidP="00D259E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0" w:name="_Ref173404315"/>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Pr="009F4483">
        <w:t xml:space="preserve"> </w:t>
      </w:r>
      <w:r w:rsidRPr="009F4483">
        <w:rPr>
          <w:rFonts w:asciiTheme="minorHAnsi" w:eastAsia="SimSun" w:hAnsiTheme="minorHAnsi" w:cstheme="minorHAnsi"/>
          <w:sz w:val="20"/>
          <w:szCs w:val="20"/>
          <w:lang w:val="en-GB"/>
        </w:rPr>
        <w:t>Revised WID - Evolution of NR duplex operation Sub-band full duplex (SBFD)</w:t>
      </w:r>
      <w:r>
        <w:rPr>
          <w:rFonts w:asciiTheme="minorHAnsi" w:eastAsia="SimSun" w:hAnsiTheme="minorHAnsi" w:cstheme="minorHAnsi"/>
          <w:sz w:val="20"/>
          <w:szCs w:val="20"/>
          <w:lang w:val="en-GB"/>
        </w:rPr>
        <w:t xml:space="preserve">, Huawei, </w:t>
      </w:r>
      <w:r w:rsidRPr="009F4483">
        <w:rPr>
          <w:rFonts w:asciiTheme="minorHAnsi" w:eastAsia="SimSun" w:hAnsiTheme="minorHAnsi" w:cstheme="minorHAnsi"/>
          <w:sz w:val="20"/>
          <w:szCs w:val="20"/>
          <w:lang w:val="en-GB"/>
        </w:rPr>
        <w:t>3GPP TSG RAN Meeting #104</w:t>
      </w:r>
      <w:r>
        <w:rPr>
          <w:rFonts w:asciiTheme="minorHAnsi" w:eastAsia="SimSun" w:hAnsiTheme="minorHAnsi" w:cstheme="minorHAnsi"/>
          <w:sz w:val="20"/>
          <w:szCs w:val="20"/>
          <w:lang w:val="en-GB"/>
        </w:rPr>
        <w:t>.</w:t>
      </w:r>
      <w:bookmarkEnd w:id="10"/>
    </w:p>
    <w:p w14:paraId="110DB59B" w14:textId="7B9CB8B9" w:rsidR="00B1026F" w:rsidRPr="00B1026F" w:rsidRDefault="0070439A" w:rsidP="00B1026F">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1" w:name="_Ref173404353"/>
      <w:bookmarkStart w:id="12" w:name="_Ref166241732"/>
      <w:bookmarkEnd w:id="6"/>
      <w:bookmarkEnd w:id="7"/>
      <w:bookmarkEnd w:id="8"/>
      <w:r>
        <w:t>R1-2407587,</w:t>
      </w:r>
      <w:r w:rsidRPr="0070439A">
        <w:t xml:space="preserve"> Report of RAN1#118 meeting</w:t>
      </w:r>
      <w:r w:rsidR="00B1026F">
        <w:rPr>
          <w:rFonts w:asciiTheme="minorHAnsi" w:eastAsia="SimSun" w:hAnsiTheme="minorHAnsi" w:cstheme="minorHAnsi"/>
          <w:sz w:val="20"/>
          <w:szCs w:val="20"/>
          <w:lang w:val="en-GB"/>
        </w:rPr>
        <w:t xml:space="preserve">, </w:t>
      </w:r>
      <w:r w:rsidR="00B1026F" w:rsidRPr="00882695">
        <w:rPr>
          <w:rFonts w:asciiTheme="minorHAnsi" w:eastAsia="SimSun" w:hAnsiTheme="minorHAnsi" w:cstheme="minorHAnsi"/>
          <w:sz w:val="20"/>
          <w:szCs w:val="20"/>
          <w:lang w:val="en-GB"/>
        </w:rPr>
        <w:t>3GPP TSG RAN WG1 #11</w:t>
      </w:r>
      <w:r w:rsidR="00B1026F">
        <w:rPr>
          <w:rFonts w:asciiTheme="minorHAnsi" w:eastAsia="SimSun" w:hAnsiTheme="minorHAnsi" w:cstheme="minorHAnsi"/>
          <w:sz w:val="20"/>
          <w:szCs w:val="20"/>
          <w:lang w:val="en-GB"/>
        </w:rPr>
        <w:t>8</w:t>
      </w:r>
      <w:r>
        <w:rPr>
          <w:rFonts w:asciiTheme="minorHAnsi" w:eastAsia="SimSun" w:hAnsiTheme="minorHAnsi" w:cstheme="minorHAnsi"/>
          <w:sz w:val="20"/>
          <w:szCs w:val="20"/>
          <w:lang w:val="en-GB"/>
        </w:rPr>
        <w:t>bis</w:t>
      </w:r>
      <w:r w:rsid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Hefei</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China</w:t>
      </w:r>
      <w:r w:rsidR="00B1026F" w:rsidRPr="00B1026F">
        <w:rPr>
          <w:rFonts w:asciiTheme="minorHAnsi" w:eastAsia="SimSun" w:hAnsiTheme="minorHAnsi" w:cstheme="minorHAnsi"/>
          <w:sz w:val="20"/>
          <w:szCs w:val="20"/>
          <w:lang w:val="en-GB"/>
        </w:rPr>
        <w:t xml:space="preserve">, </w:t>
      </w:r>
      <w:r>
        <w:rPr>
          <w:rFonts w:asciiTheme="minorHAnsi" w:eastAsia="SimSun" w:hAnsiTheme="minorHAnsi" w:cstheme="minorHAnsi"/>
          <w:sz w:val="20"/>
          <w:szCs w:val="20"/>
          <w:lang w:val="en-GB"/>
        </w:rPr>
        <w:t>Oct 14</w:t>
      </w:r>
      <w:r w:rsidRPr="0070439A">
        <w:rPr>
          <w:rFonts w:asciiTheme="minorHAnsi" w:eastAsia="SimSun" w:hAnsiTheme="minorHAnsi" w:cstheme="minorHAnsi"/>
          <w:sz w:val="20"/>
          <w:szCs w:val="20"/>
          <w:vertAlign w:val="superscript"/>
          <w:lang w:val="en-GB"/>
        </w:rPr>
        <w:t>th</w:t>
      </w:r>
      <w:r>
        <w:rPr>
          <w:rFonts w:asciiTheme="minorHAnsi" w:eastAsia="SimSun" w:hAnsiTheme="minorHAnsi" w:cstheme="minorHAnsi"/>
          <w:sz w:val="20"/>
          <w:szCs w:val="20"/>
          <w:lang w:val="en-GB"/>
        </w:rPr>
        <w:t xml:space="preserve"> – Oct 18</w:t>
      </w:r>
      <w:r w:rsidRPr="0070439A">
        <w:rPr>
          <w:rFonts w:asciiTheme="minorHAnsi" w:eastAsia="SimSun" w:hAnsiTheme="minorHAnsi" w:cstheme="minorHAnsi"/>
          <w:sz w:val="20"/>
          <w:szCs w:val="20"/>
          <w:vertAlign w:val="superscript"/>
          <w:lang w:val="en-GB"/>
        </w:rPr>
        <w:t>th</w:t>
      </w:r>
      <w:r w:rsidR="00B1026F" w:rsidRPr="00B1026F">
        <w:rPr>
          <w:rFonts w:asciiTheme="minorHAnsi" w:eastAsia="SimSun" w:hAnsiTheme="minorHAnsi" w:cstheme="minorHAnsi"/>
          <w:sz w:val="20"/>
          <w:szCs w:val="20"/>
          <w:lang w:val="en-GB"/>
        </w:rPr>
        <w:t>, 2024</w:t>
      </w:r>
      <w:r w:rsidR="00B1026F">
        <w:rPr>
          <w:rFonts w:asciiTheme="minorHAnsi" w:eastAsia="SimSun" w:hAnsiTheme="minorHAnsi" w:cstheme="minorHAnsi"/>
          <w:sz w:val="20"/>
          <w:szCs w:val="20"/>
          <w:lang w:val="en-GB"/>
        </w:rPr>
        <w:t>.</w:t>
      </w:r>
    </w:p>
    <w:p w14:paraId="6FD42034" w14:textId="6298429C" w:rsidR="00882695" w:rsidRPr="00C5197C" w:rsidRDefault="00774555" w:rsidP="00774555">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21</w:t>
      </w:r>
      <w:r w:rsidRPr="004C322F">
        <w:rPr>
          <w:rFonts w:asciiTheme="minorHAnsi" w:eastAsia="SimSun" w:hAnsiTheme="minorHAnsi" w:cstheme="minorHAnsi"/>
          <w:sz w:val="20"/>
          <w:szCs w:val="20"/>
          <w:lang w:val="en-GB"/>
        </w:rPr>
        <w:t xml:space="preserve">, </w:t>
      </w:r>
      <w:r w:rsidRPr="00774555">
        <w:rPr>
          <w:rFonts w:asciiTheme="minorHAnsi" w:eastAsia="SimSun" w:hAnsiTheme="minorHAnsi" w:cstheme="minorHAnsi"/>
          <w:sz w:val="20"/>
          <w:szCs w:val="20"/>
          <w:lang w:val="en-GB"/>
        </w:rPr>
        <w:t>Medium Access Control (MAC) protocol specification</w:t>
      </w:r>
      <w:r w:rsidRPr="004C322F">
        <w:rPr>
          <w:rFonts w:asciiTheme="minorHAnsi" w:eastAsia="SimSun" w:hAnsiTheme="minorHAnsi" w:cstheme="minorHAnsi"/>
          <w:sz w:val="20"/>
          <w:szCs w:val="20"/>
          <w:lang w:val="en-GB"/>
        </w:rPr>
        <w:t xml:space="preserve"> (release 18)</w:t>
      </w:r>
      <w:r w:rsidR="00882695" w:rsidRPr="00774555">
        <w:rPr>
          <w:rFonts w:asciiTheme="minorHAnsi" w:hAnsiTheme="minorHAnsi" w:cstheme="minorHAnsi"/>
        </w:rPr>
        <w:t>.</w:t>
      </w:r>
      <w:bookmarkEnd w:id="11"/>
    </w:p>
    <w:p w14:paraId="06404BF8" w14:textId="5B2EE0C6" w:rsidR="00C5197C" w:rsidRPr="00C5197C" w:rsidRDefault="00C5197C" w:rsidP="00C5197C">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38.213, 5G NR Physical layer procedures for control (release 18)</w:t>
      </w:r>
    </w:p>
    <w:p w14:paraId="777E97FE" w14:textId="695EAB07" w:rsid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AD57F4">
        <w:rPr>
          <w:rFonts w:asciiTheme="minorHAnsi" w:eastAsia="SimSun" w:hAnsiTheme="minorHAnsi" w:cstheme="minorHAnsi"/>
          <w:sz w:val="20"/>
          <w:szCs w:val="20"/>
          <w:lang w:val="en-GB"/>
        </w:rPr>
        <w:t>TR 38.858, Study on Evolution of NR Duplex Operation v2.0.0</w:t>
      </w:r>
      <w:bookmarkStart w:id="13" w:name="_Ref163248013"/>
      <w:bookmarkEnd w:id="9"/>
      <w:bookmarkEnd w:id="12"/>
      <w:bookmarkEnd w:id="13"/>
    </w:p>
    <w:p w14:paraId="59E9551F" w14:textId="61A79003" w:rsidR="007D74F4" w:rsidRPr="00B86D1B" w:rsidRDefault="007D74F4"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7D74F4">
        <w:rPr>
          <w:rFonts w:asciiTheme="minorHAnsi" w:eastAsia="SimSun" w:hAnsiTheme="minorHAnsi" w:cstheme="minorHAnsi"/>
          <w:sz w:val="20"/>
          <w:szCs w:val="20"/>
          <w:lang w:val="en-GB"/>
        </w:rPr>
        <w:t>R1-2501417</w:t>
      </w:r>
      <w:r>
        <w:rPr>
          <w:rFonts w:asciiTheme="minorHAnsi" w:eastAsia="SimSun" w:hAnsiTheme="minorHAnsi" w:cstheme="minorHAnsi"/>
          <w:sz w:val="20"/>
          <w:szCs w:val="20"/>
          <w:lang w:val="en-GB"/>
        </w:rPr>
        <w:t xml:space="preserve">, </w:t>
      </w:r>
      <w:r w:rsidR="00594EB3" w:rsidRPr="00594EB3">
        <w:rPr>
          <w:rFonts w:asciiTheme="minorHAnsi" w:eastAsia="SimSun" w:hAnsiTheme="minorHAnsi" w:cstheme="minorHAnsi"/>
          <w:sz w:val="20"/>
          <w:szCs w:val="20"/>
          <w:lang w:val="en-GB"/>
        </w:rPr>
        <w:t>Summary#3 on SBFD random access operation</w:t>
      </w:r>
      <w:r w:rsidR="00594EB3">
        <w:rPr>
          <w:rFonts w:asciiTheme="minorHAnsi" w:eastAsia="SimSun" w:hAnsiTheme="minorHAnsi" w:cstheme="minorHAnsi"/>
          <w:sz w:val="20"/>
          <w:szCs w:val="20"/>
          <w:lang w:val="en-GB"/>
        </w:rPr>
        <w:t xml:space="preserve">, </w:t>
      </w:r>
      <w:r w:rsidR="0075025A" w:rsidRPr="0075025A">
        <w:rPr>
          <w:rFonts w:asciiTheme="minorHAnsi" w:eastAsia="SimSun" w:hAnsiTheme="minorHAnsi" w:cstheme="minorHAnsi"/>
          <w:sz w:val="20"/>
          <w:szCs w:val="20"/>
          <w:lang w:val="en-GB"/>
        </w:rPr>
        <w:t>Moderator (CMCC)</w:t>
      </w:r>
      <w:r w:rsidR="0075025A">
        <w:rPr>
          <w:rFonts w:asciiTheme="minorHAnsi" w:eastAsia="SimSun" w:hAnsiTheme="minorHAnsi" w:cstheme="minorHAnsi"/>
          <w:sz w:val="20"/>
          <w:szCs w:val="20"/>
          <w:lang w:val="en-GB"/>
        </w:rPr>
        <w:t xml:space="preserve">, </w:t>
      </w:r>
      <w:r w:rsidR="008A341F" w:rsidRPr="008A341F">
        <w:rPr>
          <w:rFonts w:asciiTheme="minorHAnsi" w:eastAsia="SimSun" w:hAnsiTheme="minorHAnsi" w:cstheme="minorHAnsi"/>
          <w:sz w:val="20"/>
          <w:szCs w:val="20"/>
          <w:lang w:val="en-GB"/>
        </w:rPr>
        <w:t>3GPP TSG RAN WG1 #120</w:t>
      </w:r>
      <w:r w:rsidR="008A341F">
        <w:rPr>
          <w:rFonts w:asciiTheme="minorHAnsi" w:eastAsia="SimSun" w:hAnsiTheme="minorHAnsi" w:cstheme="minorHAnsi"/>
          <w:sz w:val="20"/>
          <w:szCs w:val="20"/>
          <w:lang w:val="en-GB"/>
        </w:rPr>
        <w:t xml:space="preserve">, </w:t>
      </w:r>
      <w:r w:rsidR="00184B12" w:rsidRPr="00184B12">
        <w:rPr>
          <w:rFonts w:asciiTheme="minorHAnsi" w:eastAsia="SimSun" w:hAnsiTheme="minorHAnsi" w:cstheme="minorHAnsi"/>
          <w:sz w:val="20"/>
          <w:szCs w:val="20"/>
          <w:lang w:val="en-GB"/>
        </w:rPr>
        <w:t>Athens, Greece, February 17th – 21st, 2025</w:t>
      </w:r>
      <w:r w:rsidR="00184B12">
        <w:rPr>
          <w:rFonts w:asciiTheme="minorHAnsi" w:eastAsia="SimSun" w:hAnsiTheme="minorHAnsi" w:cstheme="minorHAnsi"/>
          <w:sz w:val="20"/>
          <w:szCs w:val="20"/>
          <w:lang w:val="en-GB"/>
        </w:rPr>
        <w:t>.</w:t>
      </w:r>
    </w:p>
    <w:sectPr w:rsidR="007D74F4" w:rsidRPr="00B86D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337B" w14:textId="77777777" w:rsidR="00BB5F3D" w:rsidRDefault="00BB5F3D" w:rsidP="000773F7">
      <w:r>
        <w:separator/>
      </w:r>
    </w:p>
  </w:endnote>
  <w:endnote w:type="continuationSeparator" w:id="0">
    <w:p w14:paraId="488E78C3" w14:textId="77777777" w:rsidR="00BB5F3D" w:rsidRDefault="00BB5F3D" w:rsidP="0007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 w:name="Times-Italic">
    <w:altName w:val="Times"/>
    <w:panose1 w:val="00000000000000000000"/>
    <w:charset w:val="00"/>
    <w:family w:val="roman"/>
    <w:notTrueType/>
    <w:pitch w:val="default"/>
  </w:font>
  <w:font w:name="T69">
    <w:altName w:val="Cambria"/>
    <w:panose1 w:val="00000000000000000000"/>
    <w:charset w:val="00"/>
    <w:family w:val="roman"/>
    <w:notTrueType/>
    <w:pitch w:val="default"/>
  </w:font>
  <w:font w:name="T73">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12">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Segoe Print"/>
    <w:charset w:val="00"/>
    <w:family w:val="roman"/>
    <w:pitch w:val="default"/>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906A4" w14:textId="77777777" w:rsidR="00BB5F3D" w:rsidRDefault="00BB5F3D" w:rsidP="000773F7">
      <w:r>
        <w:separator/>
      </w:r>
    </w:p>
  </w:footnote>
  <w:footnote w:type="continuationSeparator" w:id="0">
    <w:p w14:paraId="191D9BA7" w14:textId="77777777" w:rsidR="00BB5F3D" w:rsidRDefault="00BB5F3D" w:rsidP="00077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09A0F62"/>
    <w:multiLevelType w:val="multilevel"/>
    <w:tmpl w:val="B4689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E9564D"/>
    <w:multiLevelType w:val="hybridMultilevel"/>
    <w:tmpl w:val="F17A866C"/>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4" w15:restartNumberingAfterBreak="0">
    <w:nsid w:val="19200B03"/>
    <w:multiLevelType w:val="multilevel"/>
    <w:tmpl w:val="22A6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BD16FC5"/>
    <w:multiLevelType w:val="hybridMultilevel"/>
    <w:tmpl w:val="6E2AC0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68B0539"/>
    <w:multiLevelType w:val="hybridMultilevel"/>
    <w:tmpl w:val="A5A65D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DEC16B4"/>
    <w:multiLevelType w:val="hybridMultilevel"/>
    <w:tmpl w:val="94BA4D88"/>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B4D684C"/>
    <w:multiLevelType w:val="hybridMultilevel"/>
    <w:tmpl w:val="2E7CA7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63587C28"/>
    <w:multiLevelType w:val="multilevel"/>
    <w:tmpl w:val="A33A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7"/>
  </w:num>
  <w:num w:numId="2">
    <w:abstractNumId w:val="6"/>
  </w:num>
  <w:num w:numId="3">
    <w:abstractNumId w:val="0"/>
  </w:num>
  <w:num w:numId="4">
    <w:abstractNumId w:val="1"/>
  </w:num>
  <w:num w:numId="5">
    <w:abstractNumId w:val="5"/>
  </w:num>
  <w:num w:numId="6">
    <w:abstractNumId w:val="9"/>
  </w:num>
  <w:num w:numId="7">
    <w:abstractNumId w:val="15"/>
  </w:num>
  <w:num w:numId="8">
    <w:abstractNumId w:val="12"/>
  </w:num>
  <w:num w:numId="9">
    <w:abstractNumId w:val="3"/>
  </w:num>
  <w:num w:numId="10">
    <w:abstractNumId w:val="5"/>
  </w:num>
  <w:num w:numId="11">
    <w:abstractNumId w:val="5"/>
  </w:num>
  <w:num w:numId="12">
    <w:abstractNumId w:val="8"/>
  </w:num>
  <w:num w:numId="13">
    <w:abstractNumId w:val="11"/>
  </w:num>
  <w:num w:numId="14">
    <w:abstractNumId w:val="4"/>
  </w:num>
  <w:num w:numId="15">
    <w:abstractNumId w:val="2"/>
  </w:num>
  <w:num w:numId="16">
    <w:abstractNumId w:val="10"/>
  </w:num>
  <w:num w:numId="17">
    <w:abstractNumId w:val="14"/>
  </w:num>
  <w:num w:numId="18">
    <w:abstractNumId w:val="7"/>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26C"/>
    <w:rsid w:val="000016E3"/>
    <w:rsid w:val="00002F1A"/>
    <w:rsid w:val="00002FAD"/>
    <w:rsid w:val="00004148"/>
    <w:rsid w:val="00005833"/>
    <w:rsid w:val="000058E6"/>
    <w:rsid w:val="00005D98"/>
    <w:rsid w:val="00006280"/>
    <w:rsid w:val="00006752"/>
    <w:rsid w:val="00006B01"/>
    <w:rsid w:val="000106CC"/>
    <w:rsid w:val="000109F2"/>
    <w:rsid w:val="0001212E"/>
    <w:rsid w:val="00014973"/>
    <w:rsid w:val="00014B72"/>
    <w:rsid w:val="00014C15"/>
    <w:rsid w:val="00014DB7"/>
    <w:rsid w:val="000157FD"/>
    <w:rsid w:val="000164F0"/>
    <w:rsid w:val="00016662"/>
    <w:rsid w:val="00017227"/>
    <w:rsid w:val="00017846"/>
    <w:rsid w:val="00020472"/>
    <w:rsid w:val="00020D76"/>
    <w:rsid w:val="00021C15"/>
    <w:rsid w:val="00021C91"/>
    <w:rsid w:val="00021D4E"/>
    <w:rsid w:val="000223D7"/>
    <w:rsid w:val="00022D60"/>
    <w:rsid w:val="000239DE"/>
    <w:rsid w:val="000242F0"/>
    <w:rsid w:val="0002517D"/>
    <w:rsid w:val="00026884"/>
    <w:rsid w:val="00026EF7"/>
    <w:rsid w:val="000325E5"/>
    <w:rsid w:val="0003277F"/>
    <w:rsid w:val="0003294C"/>
    <w:rsid w:val="00032ABD"/>
    <w:rsid w:val="00032D54"/>
    <w:rsid w:val="000337AB"/>
    <w:rsid w:val="000337E0"/>
    <w:rsid w:val="000339DA"/>
    <w:rsid w:val="00033B41"/>
    <w:rsid w:val="00034342"/>
    <w:rsid w:val="00034542"/>
    <w:rsid w:val="00035737"/>
    <w:rsid w:val="00035A7A"/>
    <w:rsid w:val="00035F0E"/>
    <w:rsid w:val="0003614A"/>
    <w:rsid w:val="00040197"/>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1A1"/>
    <w:rsid w:val="000554D6"/>
    <w:rsid w:val="00055C55"/>
    <w:rsid w:val="00055D5E"/>
    <w:rsid w:val="0005727C"/>
    <w:rsid w:val="0006070A"/>
    <w:rsid w:val="00062065"/>
    <w:rsid w:val="0006256A"/>
    <w:rsid w:val="00062FB1"/>
    <w:rsid w:val="00063E9D"/>
    <w:rsid w:val="000641AE"/>
    <w:rsid w:val="00064966"/>
    <w:rsid w:val="00066379"/>
    <w:rsid w:val="00066414"/>
    <w:rsid w:val="000665A3"/>
    <w:rsid w:val="00066750"/>
    <w:rsid w:val="00067058"/>
    <w:rsid w:val="00070339"/>
    <w:rsid w:val="000706C9"/>
    <w:rsid w:val="00070D05"/>
    <w:rsid w:val="000711F7"/>
    <w:rsid w:val="00071F0C"/>
    <w:rsid w:val="00072074"/>
    <w:rsid w:val="0007233B"/>
    <w:rsid w:val="000730EE"/>
    <w:rsid w:val="000733DA"/>
    <w:rsid w:val="000737FA"/>
    <w:rsid w:val="00073EF8"/>
    <w:rsid w:val="000773F7"/>
    <w:rsid w:val="00077D64"/>
    <w:rsid w:val="0008080C"/>
    <w:rsid w:val="00080C40"/>
    <w:rsid w:val="000824C8"/>
    <w:rsid w:val="000824D0"/>
    <w:rsid w:val="0008324B"/>
    <w:rsid w:val="00083700"/>
    <w:rsid w:val="00083CE8"/>
    <w:rsid w:val="000841ED"/>
    <w:rsid w:val="00084ABE"/>
    <w:rsid w:val="00084AE2"/>
    <w:rsid w:val="00085924"/>
    <w:rsid w:val="00086DB5"/>
    <w:rsid w:val="00086E97"/>
    <w:rsid w:val="000901B7"/>
    <w:rsid w:val="000904D3"/>
    <w:rsid w:val="000908EA"/>
    <w:rsid w:val="00090DFF"/>
    <w:rsid w:val="00091074"/>
    <w:rsid w:val="00091CE6"/>
    <w:rsid w:val="00092FF2"/>
    <w:rsid w:val="000933C9"/>
    <w:rsid w:val="00093A67"/>
    <w:rsid w:val="000955EB"/>
    <w:rsid w:val="00095D42"/>
    <w:rsid w:val="00096036"/>
    <w:rsid w:val="00096A82"/>
    <w:rsid w:val="000A0179"/>
    <w:rsid w:val="000A11F4"/>
    <w:rsid w:val="000A1F07"/>
    <w:rsid w:val="000A2726"/>
    <w:rsid w:val="000A2781"/>
    <w:rsid w:val="000A2963"/>
    <w:rsid w:val="000A3411"/>
    <w:rsid w:val="000A409D"/>
    <w:rsid w:val="000A458E"/>
    <w:rsid w:val="000A49B7"/>
    <w:rsid w:val="000A4D77"/>
    <w:rsid w:val="000A5658"/>
    <w:rsid w:val="000A6433"/>
    <w:rsid w:val="000B1C25"/>
    <w:rsid w:val="000B2099"/>
    <w:rsid w:val="000B226B"/>
    <w:rsid w:val="000B2428"/>
    <w:rsid w:val="000B2BED"/>
    <w:rsid w:val="000B32D4"/>
    <w:rsid w:val="000B3BA4"/>
    <w:rsid w:val="000B4904"/>
    <w:rsid w:val="000B4FAF"/>
    <w:rsid w:val="000B5C12"/>
    <w:rsid w:val="000B631C"/>
    <w:rsid w:val="000B63FC"/>
    <w:rsid w:val="000B6560"/>
    <w:rsid w:val="000B68A4"/>
    <w:rsid w:val="000B6CA4"/>
    <w:rsid w:val="000C163A"/>
    <w:rsid w:val="000C2060"/>
    <w:rsid w:val="000C2892"/>
    <w:rsid w:val="000C2B3A"/>
    <w:rsid w:val="000C2B4F"/>
    <w:rsid w:val="000C2F15"/>
    <w:rsid w:val="000C4776"/>
    <w:rsid w:val="000C582D"/>
    <w:rsid w:val="000C5E73"/>
    <w:rsid w:val="000C611E"/>
    <w:rsid w:val="000C66B3"/>
    <w:rsid w:val="000C6BD4"/>
    <w:rsid w:val="000D037D"/>
    <w:rsid w:val="000D0793"/>
    <w:rsid w:val="000D18DF"/>
    <w:rsid w:val="000D1E23"/>
    <w:rsid w:val="000D207F"/>
    <w:rsid w:val="000D266D"/>
    <w:rsid w:val="000D29FD"/>
    <w:rsid w:val="000D3602"/>
    <w:rsid w:val="000D3625"/>
    <w:rsid w:val="000D3796"/>
    <w:rsid w:val="000D43A4"/>
    <w:rsid w:val="000D5B12"/>
    <w:rsid w:val="000D5FEF"/>
    <w:rsid w:val="000D6900"/>
    <w:rsid w:val="000D6AA2"/>
    <w:rsid w:val="000D7BA1"/>
    <w:rsid w:val="000E034C"/>
    <w:rsid w:val="000E0EC2"/>
    <w:rsid w:val="000E1997"/>
    <w:rsid w:val="000E22B3"/>
    <w:rsid w:val="000E4069"/>
    <w:rsid w:val="000E5080"/>
    <w:rsid w:val="000E6C12"/>
    <w:rsid w:val="000E6C73"/>
    <w:rsid w:val="000E7B51"/>
    <w:rsid w:val="000F13BB"/>
    <w:rsid w:val="000F1E25"/>
    <w:rsid w:val="000F286D"/>
    <w:rsid w:val="000F37C2"/>
    <w:rsid w:val="000F63FF"/>
    <w:rsid w:val="000F6431"/>
    <w:rsid w:val="000F79F4"/>
    <w:rsid w:val="000F7A6B"/>
    <w:rsid w:val="000F7D54"/>
    <w:rsid w:val="000F7D89"/>
    <w:rsid w:val="000F7FEC"/>
    <w:rsid w:val="00101517"/>
    <w:rsid w:val="00102E66"/>
    <w:rsid w:val="00102FCC"/>
    <w:rsid w:val="001039E0"/>
    <w:rsid w:val="00103C93"/>
    <w:rsid w:val="00103C97"/>
    <w:rsid w:val="001040EC"/>
    <w:rsid w:val="00105AD7"/>
    <w:rsid w:val="0010661B"/>
    <w:rsid w:val="0010681C"/>
    <w:rsid w:val="001072E9"/>
    <w:rsid w:val="00110157"/>
    <w:rsid w:val="00110957"/>
    <w:rsid w:val="0011159D"/>
    <w:rsid w:val="001115D3"/>
    <w:rsid w:val="00111DED"/>
    <w:rsid w:val="00112484"/>
    <w:rsid w:val="0011256D"/>
    <w:rsid w:val="00112799"/>
    <w:rsid w:val="00112D61"/>
    <w:rsid w:val="00113BF7"/>
    <w:rsid w:val="00114080"/>
    <w:rsid w:val="00114846"/>
    <w:rsid w:val="0011684C"/>
    <w:rsid w:val="00120014"/>
    <w:rsid w:val="00120802"/>
    <w:rsid w:val="001215A1"/>
    <w:rsid w:val="00121D83"/>
    <w:rsid w:val="00122070"/>
    <w:rsid w:val="00122E6D"/>
    <w:rsid w:val="00123A23"/>
    <w:rsid w:val="00124B8A"/>
    <w:rsid w:val="00124C92"/>
    <w:rsid w:val="00125556"/>
    <w:rsid w:val="00125BA1"/>
    <w:rsid w:val="00126E23"/>
    <w:rsid w:val="00126EA2"/>
    <w:rsid w:val="00130274"/>
    <w:rsid w:val="0013077E"/>
    <w:rsid w:val="0013092F"/>
    <w:rsid w:val="0013151C"/>
    <w:rsid w:val="00131ECD"/>
    <w:rsid w:val="001339B8"/>
    <w:rsid w:val="0013515F"/>
    <w:rsid w:val="00135B2C"/>
    <w:rsid w:val="00135E4C"/>
    <w:rsid w:val="00136576"/>
    <w:rsid w:val="00136715"/>
    <w:rsid w:val="00136850"/>
    <w:rsid w:val="00136E0E"/>
    <w:rsid w:val="00136F1C"/>
    <w:rsid w:val="00137AB7"/>
    <w:rsid w:val="00137CBE"/>
    <w:rsid w:val="001400B4"/>
    <w:rsid w:val="00140366"/>
    <w:rsid w:val="001416DD"/>
    <w:rsid w:val="00141FBC"/>
    <w:rsid w:val="001425DA"/>
    <w:rsid w:val="00142606"/>
    <w:rsid w:val="00142994"/>
    <w:rsid w:val="00143034"/>
    <w:rsid w:val="001440B1"/>
    <w:rsid w:val="00145547"/>
    <w:rsid w:val="00145B29"/>
    <w:rsid w:val="00145D29"/>
    <w:rsid w:val="00146911"/>
    <w:rsid w:val="00146AC9"/>
    <w:rsid w:val="00147CD0"/>
    <w:rsid w:val="0015056E"/>
    <w:rsid w:val="00151B4D"/>
    <w:rsid w:val="00152C57"/>
    <w:rsid w:val="00152DB0"/>
    <w:rsid w:val="00152E8A"/>
    <w:rsid w:val="00153136"/>
    <w:rsid w:val="001538BB"/>
    <w:rsid w:val="00153B8A"/>
    <w:rsid w:val="00155188"/>
    <w:rsid w:val="001553BD"/>
    <w:rsid w:val="00155E8F"/>
    <w:rsid w:val="00156DDF"/>
    <w:rsid w:val="001579DB"/>
    <w:rsid w:val="00161310"/>
    <w:rsid w:val="001633CE"/>
    <w:rsid w:val="001644D4"/>
    <w:rsid w:val="00165334"/>
    <w:rsid w:val="0016577A"/>
    <w:rsid w:val="00165A9C"/>
    <w:rsid w:val="00165F57"/>
    <w:rsid w:val="0016767E"/>
    <w:rsid w:val="001701F3"/>
    <w:rsid w:val="0017191D"/>
    <w:rsid w:val="00173138"/>
    <w:rsid w:val="001737CA"/>
    <w:rsid w:val="00173D01"/>
    <w:rsid w:val="00174267"/>
    <w:rsid w:val="00175829"/>
    <w:rsid w:val="001765F9"/>
    <w:rsid w:val="00176BE3"/>
    <w:rsid w:val="001770AA"/>
    <w:rsid w:val="00177178"/>
    <w:rsid w:val="00177ED4"/>
    <w:rsid w:val="001806D2"/>
    <w:rsid w:val="00180CE3"/>
    <w:rsid w:val="001818DC"/>
    <w:rsid w:val="0018192F"/>
    <w:rsid w:val="0018225C"/>
    <w:rsid w:val="00182441"/>
    <w:rsid w:val="001838C0"/>
    <w:rsid w:val="00184B12"/>
    <w:rsid w:val="001851BE"/>
    <w:rsid w:val="001857EC"/>
    <w:rsid w:val="00187378"/>
    <w:rsid w:val="00187931"/>
    <w:rsid w:val="0019146C"/>
    <w:rsid w:val="0019292B"/>
    <w:rsid w:val="00193139"/>
    <w:rsid w:val="00193AB2"/>
    <w:rsid w:val="00194A99"/>
    <w:rsid w:val="00197356"/>
    <w:rsid w:val="001A0EA6"/>
    <w:rsid w:val="001A1353"/>
    <w:rsid w:val="001A33CD"/>
    <w:rsid w:val="001A509E"/>
    <w:rsid w:val="001A546B"/>
    <w:rsid w:val="001A5FF0"/>
    <w:rsid w:val="001A6024"/>
    <w:rsid w:val="001A75FF"/>
    <w:rsid w:val="001A7E4B"/>
    <w:rsid w:val="001B05B7"/>
    <w:rsid w:val="001B0816"/>
    <w:rsid w:val="001B0DC4"/>
    <w:rsid w:val="001B0E79"/>
    <w:rsid w:val="001B1152"/>
    <w:rsid w:val="001B1E4A"/>
    <w:rsid w:val="001B224A"/>
    <w:rsid w:val="001B26E0"/>
    <w:rsid w:val="001B31E0"/>
    <w:rsid w:val="001B43AF"/>
    <w:rsid w:val="001B44FB"/>
    <w:rsid w:val="001B456B"/>
    <w:rsid w:val="001B4739"/>
    <w:rsid w:val="001B52A8"/>
    <w:rsid w:val="001B544B"/>
    <w:rsid w:val="001B60A0"/>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1E4"/>
    <w:rsid w:val="001D7718"/>
    <w:rsid w:val="001E01F7"/>
    <w:rsid w:val="001E073C"/>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0F85"/>
    <w:rsid w:val="001F2A7F"/>
    <w:rsid w:val="001F2D57"/>
    <w:rsid w:val="001F3AF4"/>
    <w:rsid w:val="001F4029"/>
    <w:rsid w:val="001F4531"/>
    <w:rsid w:val="001F46DF"/>
    <w:rsid w:val="001F510A"/>
    <w:rsid w:val="001F595C"/>
    <w:rsid w:val="001F5F6E"/>
    <w:rsid w:val="001F614F"/>
    <w:rsid w:val="001F646C"/>
    <w:rsid w:val="001F7214"/>
    <w:rsid w:val="001F7838"/>
    <w:rsid w:val="001F7E4A"/>
    <w:rsid w:val="00200339"/>
    <w:rsid w:val="00200C95"/>
    <w:rsid w:val="00201A3A"/>
    <w:rsid w:val="00201BC9"/>
    <w:rsid w:val="00202D19"/>
    <w:rsid w:val="002031AA"/>
    <w:rsid w:val="00203F8D"/>
    <w:rsid w:val="00204722"/>
    <w:rsid w:val="002054D1"/>
    <w:rsid w:val="00205760"/>
    <w:rsid w:val="0020583D"/>
    <w:rsid w:val="00205C11"/>
    <w:rsid w:val="00205EF4"/>
    <w:rsid w:val="0020666C"/>
    <w:rsid w:val="002073BB"/>
    <w:rsid w:val="002074F3"/>
    <w:rsid w:val="00207957"/>
    <w:rsid w:val="00210438"/>
    <w:rsid w:val="00210A79"/>
    <w:rsid w:val="00210AD7"/>
    <w:rsid w:val="00211AE3"/>
    <w:rsid w:val="00211B4F"/>
    <w:rsid w:val="00212CAF"/>
    <w:rsid w:val="00213214"/>
    <w:rsid w:val="0021328E"/>
    <w:rsid w:val="0021380D"/>
    <w:rsid w:val="00213D68"/>
    <w:rsid w:val="00214025"/>
    <w:rsid w:val="0021428D"/>
    <w:rsid w:val="00214658"/>
    <w:rsid w:val="00214844"/>
    <w:rsid w:val="00214905"/>
    <w:rsid w:val="00216599"/>
    <w:rsid w:val="0021720A"/>
    <w:rsid w:val="00217A27"/>
    <w:rsid w:val="00217D9B"/>
    <w:rsid w:val="002201C0"/>
    <w:rsid w:val="00220233"/>
    <w:rsid w:val="002203A1"/>
    <w:rsid w:val="00221279"/>
    <w:rsid w:val="00221A94"/>
    <w:rsid w:val="00221FB8"/>
    <w:rsid w:val="00222AC3"/>
    <w:rsid w:val="00222E05"/>
    <w:rsid w:val="002237E5"/>
    <w:rsid w:val="00224008"/>
    <w:rsid w:val="00224115"/>
    <w:rsid w:val="00224750"/>
    <w:rsid w:val="00225A92"/>
    <w:rsid w:val="00226694"/>
    <w:rsid w:val="00226EDE"/>
    <w:rsid w:val="00226EE3"/>
    <w:rsid w:val="00227599"/>
    <w:rsid w:val="00227D88"/>
    <w:rsid w:val="00230235"/>
    <w:rsid w:val="002317AC"/>
    <w:rsid w:val="00232399"/>
    <w:rsid w:val="00232815"/>
    <w:rsid w:val="00232A84"/>
    <w:rsid w:val="00232DC0"/>
    <w:rsid w:val="00234BBD"/>
    <w:rsid w:val="00234FC6"/>
    <w:rsid w:val="002354B1"/>
    <w:rsid w:val="0023628C"/>
    <w:rsid w:val="00236A54"/>
    <w:rsid w:val="00236C5B"/>
    <w:rsid w:val="002374E6"/>
    <w:rsid w:val="002374FA"/>
    <w:rsid w:val="00237609"/>
    <w:rsid w:val="0023769F"/>
    <w:rsid w:val="002376DC"/>
    <w:rsid w:val="00237822"/>
    <w:rsid w:val="002404A9"/>
    <w:rsid w:val="00240957"/>
    <w:rsid w:val="00240D95"/>
    <w:rsid w:val="00240F6B"/>
    <w:rsid w:val="00241584"/>
    <w:rsid w:val="00241E39"/>
    <w:rsid w:val="0024209C"/>
    <w:rsid w:val="0024260C"/>
    <w:rsid w:val="00242909"/>
    <w:rsid w:val="002432D3"/>
    <w:rsid w:val="00243B91"/>
    <w:rsid w:val="0024414A"/>
    <w:rsid w:val="00244ACF"/>
    <w:rsid w:val="00244F6B"/>
    <w:rsid w:val="0024696C"/>
    <w:rsid w:val="00247F5C"/>
    <w:rsid w:val="00250EB0"/>
    <w:rsid w:val="0025109F"/>
    <w:rsid w:val="00252549"/>
    <w:rsid w:val="00252B80"/>
    <w:rsid w:val="00252D5E"/>
    <w:rsid w:val="00252EF2"/>
    <w:rsid w:val="00253A19"/>
    <w:rsid w:val="00253DD9"/>
    <w:rsid w:val="0025485B"/>
    <w:rsid w:val="002551AD"/>
    <w:rsid w:val="00255A4F"/>
    <w:rsid w:val="002566C9"/>
    <w:rsid w:val="00256F2D"/>
    <w:rsid w:val="00257528"/>
    <w:rsid w:val="002575F0"/>
    <w:rsid w:val="0025763F"/>
    <w:rsid w:val="00257E5F"/>
    <w:rsid w:val="00260A79"/>
    <w:rsid w:val="00260B95"/>
    <w:rsid w:val="00260C35"/>
    <w:rsid w:val="00261341"/>
    <w:rsid w:val="00263877"/>
    <w:rsid w:val="00263DB9"/>
    <w:rsid w:val="002646C1"/>
    <w:rsid w:val="002659CB"/>
    <w:rsid w:val="00266FF2"/>
    <w:rsid w:val="00267E07"/>
    <w:rsid w:val="002704CF"/>
    <w:rsid w:val="00270895"/>
    <w:rsid w:val="00270B98"/>
    <w:rsid w:val="00270F82"/>
    <w:rsid w:val="002712F0"/>
    <w:rsid w:val="0027285F"/>
    <w:rsid w:val="00273F0F"/>
    <w:rsid w:val="00273F23"/>
    <w:rsid w:val="00276811"/>
    <w:rsid w:val="00277AA2"/>
    <w:rsid w:val="002801DA"/>
    <w:rsid w:val="0028123D"/>
    <w:rsid w:val="002821D2"/>
    <w:rsid w:val="0028240F"/>
    <w:rsid w:val="00282D00"/>
    <w:rsid w:val="00283E00"/>
    <w:rsid w:val="0028447B"/>
    <w:rsid w:val="00284D58"/>
    <w:rsid w:val="002856C3"/>
    <w:rsid w:val="00285BAB"/>
    <w:rsid w:val="002867E1"/>
    <w:rsid w:val="0028696C"/>
    <w:rsid w:val="002902C3"/>
    <w:rsid w:val="00290B69"/>
    <w:rsid w:val="002911E9"/>
    <w:rsid w:val="00292407"/>
    <w:rsid w:val="00292826"/>
    <w:rsid w:val="002935C4"/>
    <w:rsid w:val="00293AF2"/>
    <w:rsid w:val="00294AE7"/>
    <w:rsid w:val="0029598E"/>
    <w:rsid w:val="00295A92"/>
    <w:rsid w:val="00297FBF"/>
    <w:rsid w:val="002A0449"/>
    <w:rsid w:val="002A0EAB"/>
    <w:rsid w:val="002A0EB6"/>
    <w:rsid w:val="002A1A5E"/>
    <w:rsid w:val="002A2824"/>
    <w:rsid w:val="002A2CBE"/>
    <w:rsid w:val="002A362F"/>
    <w:rsid w:val="002A4DDC"/>
    <w:rsid w:val="002A62F0"/>
    <w:rsid w:val="002A66D2"/>
    <w:rsid w:val="002A68AA"/>
    <w:rsid w:val="002A6D92"/>
    <w:rsid w:val="002B05C1"/>
    <w:rsid w:val="002B0DEB"/>
    <w:rsid w:val="002B105E"/>
    <w:rsid w:val="002B140D"/>
    <w:rsid w:val="002B1E53"/>
    <w:rsid w:val="002B269E"/>
    <w:rsid w:val="002B2722"/>
    <w:rsid w:val="002B2B91"/>
    <w:rsid w:val="002B32A9"/>
    <w:rsid w:val="002B3EC5"/>
    <w:rsid w:val="002B3EC6"/>
    <w:rsid w:val="002B4329"/>
    <w:rsid w:val="002B4478"/>
    <w:rsid w:val="002B451B"/>
    <w:rsid w:val="002B49A4"/>
    <w:rsid w:val="002B5EA5"/>
    <w:rsid w:val="002B6F2D"/>
    <w:rsid w:val="002B7984"/>
    <w:rsid w:val="002B7B17"/>
    <w:rsid w:val="002B7D58"/>
    <w:rsid w:val="002C0379"/>
    <w:rsid w:val="002C134C"/>
    <w:rsid w:val="002C1409"/>
    <w:rsid w:val="002C22B7"/>
    <w:rsid w:val="002C2553"/>
    <w:rsid w:val="002C3448"/>
    <w:rsid w:val="002C3B86"/>
    <w:rsid w:val="002C45E3"/>
    <w:rsid w:val="002C4BF8"/>
    <w:rsid w:val="002C5110"/>
    <w:rsid w:val="002C55B7"/>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499C"/>
    <w:rsid w:val="002F5CDF"/>
    <w:rsid w:val="002F7DA7"/>
    <w:rsid w:val="003000D6"/>
    <w:rsid w:val="003017F5"/>
    <w:rsid w:val="0030254C"/>
    <w:rsid w:val="00302ADB"/>
    <w:rsid w:val="003039B4"/>
    <w:rsid w:val="00303E14"/>
    <w:rsid w:val="00304B0E"/>
    <w:rsid w:val="00305036"/>
    <w:rsid w:val="003050E5"/>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60CD"/>
    <w:rsid w:val="00316518"/>
    <w:rsid w:val="003171C8"/>
    <w:rsid w:val="0032053D"/>
    <w:rsid w:val="00321533"/>
    <w:rsid w:val="00321979"/>
    <w:rsid w:val="00321ADB"/>
    <w:rsid w:val="003222E3"/>
    <w:rsid w:val="0032237B"/>
    <w:rsid w:val="0032239D"/>
    <w:rsid w:val="00322AA0"/>
    <w:rsid w:val="00322D48"/>
    <w:rsid w:val="003230CB"/>
    <w:rsid w:val="00323FB3"/>
    <w:rsid w:val="0032432E"/>
    <w:rsid w:val="00325807"/>
    <w:rsid w:val="00325DB2"/>
    <w:rsid w:val="0032629A"/>
    <w:rsid w:val="00326408"/>
    <w:rsid w:val="00327C91"/>
    <w:rsid w:val="00330F33"/>
    <w:rsid w:val="00331F38"/>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4DDD"/>
    <w:rsid w:val="00345F50"/>
    <w:rsid w:val="00346C4F"/>
    <w:rsid w:val="00346E65"/>
    <w:rsid w:val="00350176"/>
    <w:rsid w:val="00350A6F"/>
    <w:rsid w:val="00350B02"/>
    <w:rsid w:val="00351526"/>
    <w:rsid w:val="003527B7"/>
    <w:rsid w:val="00352B03"/>
    <w:rsid w:val="00352D80"/>
    <w:rsid w:val="0035306E"/>
    <w:rsid w:val="00353173"/>
    <w:rsid w:val="00354880"/>
    <w:rsid w:val="00354EF1"/>
    <w:rsid w:val="003552F2"/>
    <w:rsid w:val="003564F2"/>
    <w:rsid w:val="00356736"/>
    <w:rsid w:val="0035674B"/>
    <w:rsid w:val="0035762E"/>
    <w:rsid w:val="003600CE"/>
    <w:rsid w:val="0036101D"/>
    <w:rsid w:val="00361E08"/>
    <w:rsid w:val="00361EA9"/>
    <w:rsid w:val="003622C7"/>
    <w:rsid w:val="003623B4"/>
    <w:rsid w:val="003648D9"/>
    <w:rsid w:val="00364B22"/>
    <w:rsid w:val="003669D6"/>
    <w:rsid w:val="00366B27"/>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4E69"/>
    <w:rsid w:val="003854B3"/>
    <w:rsid w:val="003868B0"/>
    <w:rsid w:val="0038720C"/>
    <w:rsid w:val="003875AF"/>
    <w:rsid w:val="00387793"/>
    <w:rsid w:val="00387A78"/>
    <w:rsid w:val="00387F0C"/>
    <w:rsid w:val="0039043E"/>
    <w:rsid w:val="00390982"/>
    <w:rsid w:val="003909CE"/>
    <w:rsid w:val="00390EDD"/>
    <w:rsid w:val="00391039"/>
    <w:rsid w:val="00391B45"/>
    <w:rsid w:val="003922BE"/>
    <w:rsid w:val="00392333"/>
    <w:rsid w:val="00392A0D"/>
    <w:rsid w:val="003944CC"/>
    <w:rsid w:val="00395008"/>
    <w:rsid w:val="00395E37"/>
    <w:rsid w:val="00397370"/>
    <w:rsid w:val="003A01E2"/>
    <w:rsid w:val="003A02FA"/>
    <w:rsid w:val="003A0BF2"/>
    <w:rsid w:val="003A0CFB"/>
    <w:rsid w:val="003A29E8"/>
    <w:rsid w:val="003A33EC"/>
    <w:rsid w:val="003A6786"/>
    <w:rsid w:val="003B0655"/>
    <w:rsid w:val="003B0A01"/>
    <w:rsid w:val="003B3278"/>
    <w:rsid w:val="003B532D"/>
    <w:rsid w:val="003B6922"/>
    <w:rsid w:val="003B6EA0"/>
    <w:rsid w:val="003B74F6"/>
    <w:rsid w:val="003B7C34"/>
    <w:rsid w:val="003B7F22"/>
    <w:rsid w:val="003C0388"/>
    <w:rsid w:val="003C1458"/>
    <w:rsid w:val="003C2B7C"/>
    <w:rsid w:val="003C2E09"/>
    <w:rsid w:val="003C2E44"/>
    <w:rsid w:val="003C48F4"/>
    <w:rsid w:val="003C5443"/>
    <w:rsid w:val="003C589B"/>
    <w:rsid w:val="003C6644"/>
    <w:rsid w:val="003C775F"/>
    <w:rsid w:val="003D04E3"/>
    <w:rsid w:val="003D059E"/>
    <w:rsid w:val="003D091B"/>
    <w:rsid w:val="003D1FD9"/>
    <w:rsid w:val="003D2318"/>
    <w:rsid w:val="003D36E0"/>
    <w:rsid w:val="003D46A0"/>
    <w:rsid w:val="003D46EB"/>
    <w:rsid w:val="003D4E89"/>
    <w:rsid w:val="003D5238"/>
    <w:rsid w:val="003D58A2"/>
    <w:rsid w:val="003D58AA"/>
    <w:rsid w:val="003D6668"/>
    <w:rsid w:val="003E0241"/>
    <w:rsid w:val="003E0CE9"/>
    <w:rsid w:val="003E15FA"/>
    <w:rsid w:val="003E198C"/>
    <w:rsid w:val="003E1EA5"/>
    <w:rsid w:val="003E1FE7"/>
    <w:rsid w:val="003E2155"/>
    <w:rsid w:val="003E25F4"/>
    <w:rsid w:val="003E262D"/>
    <w:rsid w:val="003E2E83"/>
    <w:rsid w:val="003E340E"/>
    <w:rsid w:val="003E3681"/>
    <w:rsid w:val="003E3ED6"/>
    <w:rsid w:val="003E409D"/>
    <w:rsid w:val="003E4E72"/>
    <w:rsid w:val="003E4F55"/>
    <w:rsid w:val="003E61EA"/>
    <w:rsid w:val="003E67B0"/>
    <w:rsid w:val="003F00CD"/>
    <w:rsid w:val="003F036A"/>
    <w:rsid w:val="003F0B1B"/>
    <w:rsid w:val="003F1013"/>
    <w:rsid w:val="003F12FB"/>
    <w:rsid w:val="003F178E"/>
    <w:rsid w:val="003F2691"/>
    <w:rsid w:val="003F2D7F"/>
    <w:rsid w:val="003F3446"/>
    <w:rsid w:val="003F37B7"/>
    <w:rsid w:val="003F45B1"/>
    <w:rsid w:val="003F4B76"/>
    <w:rsid w:val="003F50F1"/>
    <w:rsid w:val="003F6E37"/>
    <w:rsid w:val="004011F0"/>
    <w:rsid w:val="00401599"/>
    <w:rsid w:val="00401933"/>
    <w:rsid w:val="00402AD3"/>
    <w:rsid w:val="00402EE9"/>
    <w:rsid w:val="004037F4"/>
    <w:rsid w:val="00403D9F"/>
    <w:rsid w:val="00405DA1"/>
    <w:rsid w:val="00407EAE"/>
    <w:rsid w:val="00410012"/>
    <w:rsid w:val="004108A1"/>
    <w:rsid w:val="00410C40"/>
    <w:rsid w:val="00410E14"/>
    <w:rsid w:val="004116B9"/>
    <w:rsid w:val="00411C7D"/>
    <w:rsid w:val="00413E3F"/>
    <w:rsid w:val="00415C36"/>
    <w:rsid w:val="00415D31"/>
    <w:rsid w:val="004163C3"/>
    <w:rsid w:val="00416D25"/>
    <w:rsid w:val="00416D54"/>
    <w:rsid w:val="00417CA1"/>
    <w:rsid w:val="004223C2"/>
    <w:rsid w:val="00422592"/>
    <w:rsid w:val="0042356D"/>
    <w:rsid w:val="00424468"/>
    <w:rsid w:val="0042587D"/>
    <w:rsid w:val="00426077"/>
    <w:rsid w:val="00426915"/>
    <w:rsid w:val="00427D10"/>
    <w:rsid w:val="00430434"/>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4ED"/>
    <w:rsid w:val="004506C0"/>
    <w:rsid w:val="004506F6"/>
    <w:rsid w:val="00451099"/>
    <w:rsid w:val="0045144F"/>
    <w:rsid w:val="00451E73"/>
    <w:rsid w:val="004550D5"/>
    <w:rsid w:val="00455236"/>
    <w:rsid w:val="004567E4"/>
    <w:rsid w:val="00456C31"/>
    <w:rsid w:val="0045738E"/>
    <w:rsid w:val="00457938"/>
    <w:rsid w:val="00457B8E"/>
    <w:rsid w:val="0046002B"/>
    <w:rsid w:val="004608FA"/>
    <w:rsid w:val="00461099"/>
    <w:rsid w:val="0046164A"/>
    <w:rsid w:val="0046195C"/>
    <w:rsid w:val="004619A4"/>
    <w:rsid w:val="00461A83"/>
    <w:rsid w:val="00461CFE"/>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E7E"/>
    <w:rsid w:val="004727AE"/>
    <w:rsid w:val="00472C0D"/>
    <w:rsid w:val="004739E0"/>
    <w:rsid w:val="00473A0E"/>
    <w:rsid w:val="00474ACA"/>
    <w:rsid w:val="00474EBD"/>
    <w:rsid w:val="00474F9E"/>
    <w:rsid w:val="0047509A"/>
    <w:rsid w:val="004764A9"/>
    <w:rsid w:val="00477B6B"/>
    <w:rsid w:val="00477F40"/>
    <w:rsid w:val="0048018B"/>
    <w:rsid w:val="00480319"/>
    <w:rsid w:val="004818EB"/>
    <w:rsid w:val="00481C6F"/>
    <w:rsid w:val="004821BD"/>
    <w:rsid w:val="0048225E"/>
    <w:rsid w:val="004837AF"/>
    <w:rsid w:val="004844B5"/>
    <w:rsid w:val="0048497A"/>
    <w:rsid w:val="004851C5"/>
    <w:rsid w:val="00485864"/>
    <w:rsid w:val="004868C3"/>
    <w:rsid w:val="00486D3D"/>
    <w:rsid w:val="00486E57"/>
    <w:rsid w:val="00487989"/>
    <w:rsid w:val="00490505"/>
    <w:rsid w:val="004907FD"/>
    <w:rsid w:val="00490B8B"/>
    <w:rsid w:val="0049313B"/>
    <w:rsid w:val="00494427"/>
    <w:rsid w:val="004950DB"/>
    <w:rsid w:val="00495D75"/>
    <w:rsid w:val="004966E4"/>
    <w:rsid w:val="00497743"/>
    <w:rsid w:val="004A1771"/>
    <w:rsid w:val="004A193A"/>
    <w:rsid w:val="004A1A16"/>
    <w:rsid w:val="004A2915"/>
    <w:rsid w:val="004A2B35"/>
    <w:rsid w:val="004A351B"/>
    <w:rsid w:val="004A5EE2"/>
    <w:rsid w:val="004A6008"/>
    <w:rsid w:val="004B0254"/>
    <w:rsid w:val="004B0E0C"/>
    <w:rsid w:val="004B1C85"/>
    <w:rsid w:val="004B1F53"/>
    <w:rsid w:val="004B2EEF"/>
    <w:rsid w:val="004B41BD"/>
    <w:rsid w:val="004B51F5"/>
    <w:rsid w:val="004B5BA6"/>
    <w:rsid w:val="004B5E17"/>
    <w:rsid w:val="004B69CF"/>
    <w:rsid w:val="004C0176"/>
    <w:rsid w:val="004C0912"/>
    <w:rsid w:val="004C14C7"/>
    <w:rsid w:val="004C322F"/>
    <w:rsid w:val="004C3283"/>
    <w:rsid w:val="004C34DC"/>
    <w:rsid w:val="004C3725"/>
    <w:rsid w:val="004C3CFB"/>
    <w:rsid w:val="004C528F"/>
    <w:rsid w:val="004C5338"/>
    <w:rsid w:val="004C579D"/>
    <w:rsid w:val="004C5F0A"/>
    <w:rsid w:val="004C5F4C"/>
    <w:rsid w:val="004C623C"/>
    <w:rsid w:val="004C6C9E"/>
    <w:rsid w:val="004C7C3F"/>
    <w:rsid w:val="004D0FF8"/>
    <w:rsid w:val="004D1181"/>
    <w:rsid w:val="004D15FA"/>
    <w:rsid w:val="004D173E"/>
    <w:rsid w:val="004D1BA7"/>
    <w:rsid w:val="004D1E76"/>
    <w:rsid w:val="004D217B"/>
    <w:rsid w:val="004D2831"/>
    <w:rsid w:val="004D40D3"/>
    <w:rsid w:val="004D41EB"/>
    <w:rsid w:val="004D4543"/>
    <w:rsid w:val="004D4768"/>
    <w:rsid w:val="004D5E9C"/>
    <w:rsid w:val="004D692F"/>
    <w:rsid w:val="004D6CD3"/>
    <w:rsid w:val="004E0257"/>
    <w:rsid w:val="004E12CC"/>
    <w:rsid w:val="004E4AEE"/>
    <w:rsid w:val="004E51D7"/>
    <w:rsid w:val="004F04EE"/>
    <w:rsid w:val="004F0BAA"/>
    <w:rsid w:val="004F114C"/>
    <w:rsid w:val="004F1A5E"/>
    <w:rsid w:val="004F2121"/>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9FE"/>
    <w:rsid w:val="00504C8F"/>
    <w:rsid w:val="0050501C"/>
    <w:rsid w:val="00505318"/>
    <w:rsid w:val="0050720B"/>
    <w:rsid w:val="00507938"/>
    <w:rsid w:val="005109D6"/>
    <w:rsid w:val="00510EB6"/>
    <w:rsid w:val="0051183E"/>
    <w:rsid w:val="005118AD"/>
    <w:rsid w:val="00511F51"/>
    <w:rsid w:val="00511F77"/>
    <w:rsid w:val="00511F7F"/>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2490"/>
    <w:rsid w:val="00533855"/>
    <w:rsid w:val="00533AAC"/>
    <w:rsid w:val="005350F7"/>
    <w:rsid w:val="00536F3B"/>
    <w:rsid w:val="00537342"/>
    <w:rsid w:val="005376F4"/>
    <w:rsid w:val="00537BBB"/>
    <w:rsid w:val="00537C59"/>
    <w:rsid w:val="0054100F"/>
    <w:rsid w:val="00541444"/>
    <w:rsid w:val="00541F75"/>
    <w:rsid w:val="00541FA8"/>
    <w:rsid w:val="0054275D"/>
    <w:rsid w:val="005432A0"/>
    <w:rsid w:val="00543548"/>
    <w:rsid w:val="00543559"/>
    <w:rsid w:val="00546B9D"/>
    <w:rsid w:val="00547428"/>
    <w:rsid w:val="00547BCF"/>
    <w:rsid w:val="00547E18"/>
    <w:rsid w:val="00550211"/>
    <w:rsid w:val="005507B7"/>
    <w:rsid w:val="00550D0E"/>
    <w:rsid w:val="00551C12"/>
    <w:rsid w:val="0055299B"/>
    <w:rsid w:val="00552A31"/>
    <w:rsid w:val="00552DA0"/>
    <w:rsid w:val="005533BF"/>
    <w:rsid w:val="00553707"/>
    <w:rsid w:val="005544B5"/>
    <w:rsid w:val="00554597"/>
    <w:rsid w:val="00554CE9"/>
    <w:rsid w:val="00556883"/>
    <w:rsid w:val="00556AE7"/>
    <w:rsid w:val="00556C94"/>
    <w:rsid w:val="00556F16"/>
    <w:rsid w:val="00557A06"/>
    <w:rsid w:val="00560DE3"/>
    <w:rsid w:val="00561066"/>
    <w:rsid w:val="005618A8"/>
    <w:rsid w:val="005620AF"/>
    <w:rsid w:val="005629B8"/>
    <w:rsid w:val="005648DF"/>
    <w:rsid w:val="00565962"/>
    <w:rsid w:val="0056738E"/>
    <w:rsid w:val="00570709"/>
    <w:rsid w:val="0057075D"/>
    <w:rsid w:val="005707B2"/>
    <w:rsid w:val="00570856"/>
    <w:rsid w:val="00573C3F"/>
    <w:rsid w:val="0057420A"/>
    <w:rsid w:val="005744E6"/>
    <w:rsid w:val="00575A3B"/>
    <w:rsid w:val="00575B9D"/>
    <w:rsid w:val="005760CD"/>
    <w:rsid w:val="00576349"/>
    <w:rsid w:val="00577468"/>
    <w:rsid w:val="005775F0"/>
    <w:rsid w:val="00577C6E"/>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109A"/>
    <w:rsid w:val="005921F3"/>
    <w:rsid w:val="00593999"/>
    <w:rsid w:val="00594EB3"/>
    <w:rsid w:val="00596EC3"/>
    <w:rsid w:val="00596F68"/>
    <w:rsid w:val="005A1A2C"/>
    <w:rsid w:val="005A2435"/>
    <w:rsid w:val="005A43A1"/>
    <w:rsid w:val="005A47CA"/>
    <w:rsid w:val="005A524F"/>
    <w:rsid w:val="005A58EA"/>
    <w:rsid w:val="005A61B0"/>
    <w:rsid w:val="005A7180"/>
    <w:rsid w:val="005A7CA2"/>
    <w:rsid w:val="005B15C8"/>
    <w:rsid w:val="005B1660"/>
    <w:rsid w:val="005B3BCE"/>
    <w:rsid w:val="005B42A5"/>
    <w:rsid w:val="005B43DA"/>
    <w:rsid w:val="005B4A9A"/>
    <w:rsid w:val="005B4AB5"/>
    <w:rsid w:val="005B4D26"/>
    <w:rsid w:val="005B4FCF"/>
    <w:rsid w:val="005B510C"/>
    <w:rsid w:val="005B5F08"/>
    <w:rsid w:val="005B7AE1"/>
    <w:rsid w:val="005C07B3"/>
    <w:rsid w:val="005C0BD1"/>
    <w:rsid w:val="005C1062"/>
    <w:rsid w:val="005C1BEC"/>
    <w:rsid w:val="005C291C"/>
    <w:rsid w:val="005C2A30"/>
    <w:rsid w:val="005C3147"/>
    <w:rsid w:val="005C36BC"/>
    <w:rsid w:val="005C41B4"/>
    <w:rsid w:val="005C4390"/>
    <w:rsid w:val="005C4C8E"/>
    <w:rsid w:val="005C52C5"/>
    <w:rsid w:val="005C61C6"/>
    <w:rsid w:val="005C745D"/>
    <w:rsid w:val="005D02EB"/>
    <w:rsid w:val="005D212A"/>
    <w:rsid w:val="005D2BF2"/>
    <w:rsid w:val="005D38B4"/>
    <w:rsid w:val="005D3DEF"/>
    <w:rsid w:val="005D41F7"/>
    <w:rsid w:val="005D4D56"/>
    <w:rsid w:val="005D4F2E"/>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4664"/>
    <w:rsid w:val="005E50DE"/>
    <w:rsid w:val="005E51E8"/>
    <w:rsid w:val="005E58B0"/>
    <w:rsid w:val="005E747C"/>
    <w:rsid w:val="005F064F"/>
    <w:rsid w:val="005F0DA8"/>
    <w:rsid w:val="005F11C7"/>
    <w:rsid w:val="005F1F2B"/>
    <w:rsid w:val="005F25D4"/>
    <w:rsid w:val="005F30C5"/>
    <w:rsid w:val="005F33E7"/>
    <w:rsid w:val="005F4370"/>
    <w:rsid w:val="005F4973"/>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5BD7"/>
    <w:rsid w:val="0061729E"/>
    <w:rsid w:val="006178BD"/>
    <w:rsid w:val="00620D37"/>
    <w:rsid w:val="00621C6D"/>
    <w:rsid w:val="0062252C"/>
    <w:rsid w:val="00623067"/>
    <w:rsid w:val="00623245"/>
    <w:rsid w:val="00623596"/>
    <w:rsid w:val="00626A54"/>
    <w:rsid w:val="00627568"/>
    <w:rsid w:val="0062790B"/>
    <w:rsid w:val="0062792E"/>
    <w:rsid w:val="00627DBA"/>
    <w:rsid w:val="00627F4A"/>
    <w:rsid w:val="0063004C"/>
    <w:rsid w:val="006307B3"/>
    <w:rsid w:val="00630975"/>
    <w:rsid w:val="006309B6"/>
    <w:rsid w:val="00630DEB"/>
    <w:rsid w:val="00631582"/>
    <w:rsid w:val="00631621"/>
    <w:rsid w:val="00632ECD"/>
    <w:rsid w:val="00633B95"/>
    <w:rsid w:val="006340AC"/>
    <w:rsid w:val="00634504"/>
    <w:rsid w:val="00634718"/>
    <w:rsid w:val="00634A42"/>
    <w:rsid w:val="00634D17"/>
    <w:rsid w:val="00635AD0"/>
    <w:rsid w:val="00635D6F"/>
    <w:rsid w:val="006373B7"/>
    <w:rsid w:val="006378D6"/>
    <w:rsid w:val="006406C6"/>
    <w:rsid w:val="006416A2"/>
    <w:rsid w:val="00641A9D"/>
    <w:rsid w:val="00642F54"/>
    <w:rsid w:val="00643EC0"/>
    <w:rsid w:val="00644C74"/>
    <w:rsid w:val="0064500D"/>
    <w:rsid w:val="006451EF"/>
    <w:rsid w:val="00645488"/>
    <w:rsid w:val="00647581"/>
    <w:rsid w:val="00650038"/>
    <w:rsid w:val="006506B3"/>
    <w:rsid w:val="00650E0C"/>
    <w:rsid w:val="00651485"/>
    <w:rsid w:val="006522D3"/>
    <w:rsid w:val="00652927"/>
    <w:rsid w:val="00652BA2"/>
    <w:rsid w:val="00653F23"/>
    <w:rsid w:val="00654A8B"/>
    <w:rsid w:val="00655736"/>
    <w:rsid w:val="00655767"/>
    <w:rsid w:val="00655AC5"/>
    <w:rsid w:val="00656977"/>
    <w:rsid w:val="006600B9"/>
    <w:rsid w:val="0066024C"/>
    <w:rsid w:val="00660321"/>
    <w:rsid w:val="00660C61"/>
    <w:rsid w:val="00661AE0"/>
    <w:rsid w:val="006624D2"/>
    <w:rsid w:val="0066295A"/>
    <w:rsid w:val="00662B21"/>
    <w:rsid w:val="006643EE"/>
    <w:rsid w:val="00664459"/>
    <w:rsid w:val="00664DF7"/>
    <w:rsid w:val="00664E72"/>
    <w:rsid w:val="00665E05"/>
    <w:rsid w:val="00666708"/>
    <w:rsid w:val="00666DFE"/>
    <w:rsid w:val="00667202"/>
    <w:rsid w:val="00667FDD"/>
    <w:rsid w:val="00670941"/>
    <w:rsid w:val="00670E12"/>
    <w:rsid w:val="00671B5C"/>
    <w:rsid w:val="00671C97"/>
    <w:rsid w:val="00672F7D"/>
    <w:rsid w:val="00672FC2"/>
    <w:rsid w:val="006734E1"/>
    <w:rsid w:val="00673EBC"/>
    <w:rsid w:val="006747CD"/>
    <w:rsid w:val="0067675F"/>
    <w:rsid w:val="00676B2A"/>
    <w:rsid w:val="0067750C"/>
    <w:rsid w:val="00677555"/>
    <w:rsid w:val="00677B74"/>
    <w:rsid w:val="00677BA3"/>
    <w:rsid w:val="0068082F"/>
    <w:rsid w:val="006816BC"/>
    <w:rsid w:val="00681EA1"/>
    <w:rsid w:val="00682B26"/>
    <w:rsid w:val="00683163"/>
    <w:rsid w:val="0068355E"/>
    <w:rsid w:val="006847B0"/>
    <w:rsid w:val="006853A0"/>
    <w:rsid w:val="00686A76"/>
    <w:rsid w:val="006872EA"/>
    <w:rsid w:val="00687395"/>
    <w:rsid w:val="0069075E"/>
    <w:rsid w:val="0069246A"/>
    <w:rsid w:val="00692A54"/>
    <w:rsid w:val="00692AA6"/>
    <w:rsid w:val="00694251"/>
    <w:rsid w:val="00694413"/>
    <w:rsid w:val="0069466A"/>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4734"/>
    <w:rsid w:val="006A5929"/>
    <w:rsid w:val="006B14AE"/>
    <w:rsid w:val="006B206C"/>
    <w:rsid w:val="006B339A"/>
    <w:rsid w:val="006B3CA2"/>
    <w:rsid w:val="006B6053"/>
    <w:rsid w:val="006B61D1"/>
    <w:rsid w:val="006B6E6D"/>
    <w:rsid w:val="006B7184"/>
    <w:rsid w:val="006B7A4D"/>
    <w:rsid w:val="006B7F41"/>
    <w:rsid w:val="006C1BB0"/>
    <w:rsid w:val="006C2B7B"/>
    <w:rsid w:val="006C3486"/>
    <w:rsid w:val="006C3FAF"/>
    <w:rsid w:val="006C58ED"/>
    <w:rsid w:val="006C6E66"/>
    <w:rsid w:val="006C72A5"/>
    <w:rsid w:val="006C7406"/>
    <w:rsid w:val="006D014B"/>
    <w:rsid w:val="006D10AA"/>
    <w:rsid w:val="006D2745"/>
    <w:rsid w:val="006D2955"/>
    <w:rsid w:val="006D315E"/>
    <w:rsid w:val="006D4099"/>
    <w:rsid w:val="006D4283"/>
    <w:rsid w:val="006D5E8B"/>
    <w:rsid w:val="006D6685"/>
    <w:rsid w:val="006D71FA"/>
    <w:rsid w:val="006D7868"/>
    <w:rsid w:val="006E028A"/>
    <w:rsid w:val="006E07D2"/>
    <w:rsid w:val="006E1A97"/>
    <w:rsid w:val="006E1D0B"/>
    <w:rsid w:val="006E2614"/>
    <w:rsid w:val="006E4BD9"/>
    <w:rsid w:val="006E5222"/>
    <w:rsid w:val="006E6617"/>
    <w:rsid w:val="006E6EE2"/>
    <w:rsid w:val="006E762D"/>
    <w:rsid w:val="006E777C"/>
    <w:rsid w:val="006E7F71"/>
    <w:rsid w:val="006F0A27"/>
    <w:rsid w:val="006F1092"/>
    <w:rsid w:val="006F16DC"/>
    <w:rsid w:val="006F226B"/>
    <w:rsid w:val="006F45C4"/>
    <w:rsid w:val="006F4A4C"/>
    <w:rsid w:val="006F56DB"/>
    <w:rsid w:val="006F594A"/>
    <w:rsid w:val="006F5A90"/>
    <w:rsid w:val="006F5B1D"/>
    <w:rsid w:val="006F5D95"/>
    <w:rsid w:val="006F652E"/>
    <w:rsid w:val="00700224"/>
    <w:rsid w:val="007004C8"/>
    <w:rsid w:val="00700685"/>
    <w:rsid w:val="007010F8"/>
    <w:rsid w:val="00701164"/>
    <w:rsid w:val="007012E5"/>
    <w:rsid w:val="00701AED"/>
    <w:rsid w:val="00701FD1"/>
    <w:rsid w:val="00703E81"/>
    <w:rsid w:val="007041CA"/>
    <w:rsid w:val="0070439A"/>
    <w:rsid w:val="00704D5D"/>
    <w:rsid w:val="00704DA6"/>
    <w:rsid w:val="00704F67"/>
    <w:rsid w:val="00706A62"/>
    <w:rsid w:val="00706BD4"/>
    <w:rsid w:val="00706F9A"/>
    <w:rsid w:val="00707EB1"/>
    <w:rsid w:val="00710191"/>
    <w:rsid w:val="0071059C"/>
    <w:rsid w:val="00710BEE"/>
    <w:rsid w:val="00710E75"/>
    <w:rsid w:val="00711054"/>
    <w:rsid w:val="00711A29"/>
    <w:rsid w:val="00712C57"/>
    <w:rsid w:val="00712C78"/>
    <w:rsid w:val="007147CF"/>
    <w:rsid w:val="00714EF6"/>
    <w:rsid w:val="00716A7A"/>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2DEB"/>
    <w:rsid w:val="00733810"/>
    <w:rsid w:val="00733F5C"/>
    <w:rsid w:val="00734A74"/>
    <w:rsid w:val="00734C83"/>
    <w:rsid w:val="007355C1"/>
    <w:rsid w:val="007356E7"/>
    <w:rsid w:val="00737D34"/>
    <w:rsid w:val="00741924"/>
    <w:rsid w:val="00741D7A"/>
    <w:rsid w:val="00742261"/>
    <w:rsid w:val="00742480"/>
    <w:rsid w:val="00742740"/>
    <w:rsid w:val="0074323C"/>
    <w:rsid w:val="007432BA"/>
    <w:rsid w:val="00743B0E"/>
    <w:rsid w:val="00743D67"/>
    <w:rsid w:val="007449FD"/>
    <w:rsid w:val="00745E4E"/>
    <w:rsid w:val="00747586"/>
    <w:rsid w:val="00747D6A"/>
    <w:rsid w:val="00747E45"/>
    <w:rsid w:val="0075025A"/>
    <w:rsid w:val="00750A6F"/>
    <w:rsid w:val="00751A33"/>
    <w:rsid w:val="00752304"/>
    <w:rsid w:val="007535D5"/>
    <w:rsid w:val="00754457"/>
    <w:rsid w:val="00754A84"/>
    <w:rsid w:val="00755178"/>
    <w:rsid w:val="007565B7"/>
    <w:rsid w:val="00756652"/>
    <w:rsid w:val="00756A36"/>
    <w:rsid w:val="00756B38"/>
    <w:rsid w:val="00757A4A"/>
    <w:rsid w:val="00760874"/>
    <w:rsid w:val="0076304B"/>
    <w:rsid w:val="007632B5"/>
    <w:rsid w:val="0076397E"/>
    <w:rsid w:val="00764A84"/>
    <w:rsid w:val="00764FF3"/>
    <w:rsid w:val="007652E1"/>
    <w:rsid w:val="007656C0"/>
    <w:rsid w:val="007664AB"/>
    <w:rsid w:val="00766FF1"/>
    <w:rsid w:val="007671FE"/>
    <w:rsid w:val="0076777D"/>
    <w:rsid w:val="007677F5"/>
    <w:rsid w:val="00767E93"/>
    <w:rsid w:val="00770DC3"/>
    <w:rsid w:val="007710B6"/>
    <w:rsid w:val="00771B7C"/>
    <w:rsid w:val="0077248E"/>
    <w:rsid w:val="00772C10"/>
    <w:rsid w:val="00774555"/>
    <w:rsid w:val="0077476A"/>
    <w:rsid w:val="00774925"/>
    <w:rsid w:val="00776639"/>
    <w:rsid w:val="00776E9B"/>
    <w:rsid w:val="0077791B"/>
    <w:rsid w:val="0078065A"/>
    <w:rsid w:val="007818F6"/>
    <w:rsid w:val="00783393"/>
    <w:rsid w:val="007834B4"/>
    <w:rsid w:val="00783BF9"/>
    <w:rsid w:val="00783FDB"/>
    <w:rsid w:val="00784226"/>
    <w:rsid w:val="00785126"/>
    <w:rsid w:val="007851E1"/>
    <w:rsid w:val="00785241"/>
    <w:rsid w:val="007861E6"/>
    <w:rsid w:val="00787011"/>
    <w:rsid w:val="00787077"/>
    <w:rsid w:val="00787633"/>
    <w:rsid w:val="00787C3E"/>
    <w:rsid w:val="007907E7"/>
    <w:rsid w:val="00790DE6"/>
    <w:rsid w:val="00790E7F"/>
    <w:rsid w:val="007915B0"/>
    <w:rsid w:val="00791FF1"/>
    <w:rsid w:val="00792278"/>
    <w:rsid w:val="00792BDB"/>
    <w:rsid w:val="00792C9D"/>
    <w:rsid w:val="007930A2"/>
    <w:rsid w:val="0079436D"/>
    <w:rsid w:val="00794377"/>
    <w:rsid w:val="00796AE1"/>
    <w:rsid w:val="00797DD3"/>
    <w:rsid w:val="007A0D2C"/>
    <w:rsid w:val="007A0E1B"/>
    <w:rsid w:val="007A107B"/>
    <w:rsid w:val="007A1CC7"/>
    <w:rsid w:val="007A1D54"/>
    <w:rsid w:val="007A21EF"/>
    <w:rsid w:val="007A2976"/>
    <w:rsid w:val="007A2B0A"/>
    <w:rsid w:val="007A3948"/>
    <w:rsid w:val="007A4AD9"/>
    <w:rsid w:val="007A4BA7"/>
    <w:rsid w:val="007A52CF"/>
    <w:rsid w:val="007A5A51"/>
    <w:rsid w:val="007A62E7"/>
    <w:rsid w:val="007A632B"/>
    <w:rsid w:val="007B0640"/>
    <w:rsid w:val="007B1211"/>
    <w:rsid w:val="007B1653"/>
    <w:rsid w:val="007B215A"/>
    <w:rsid w:val="007B23B0"/>
    <w:rsid w:val="007B2AC8"/>
    <w:rsid w:val="007B2E1D"/>
    <w:rsid w:val="007B339E"/>
    <w:rsid w:val="007B352F"/>
    <w:rsid w:val="007B3D53"/>
    <w:rsid w:val="007B5CBF"/>
    <w:rsid w:val="007B6A63"/>
    <w:rsid w:val="007B6B20"/>
    <w:rsid w:val="007B6B58"/>
    <w:rsid w:val="007B78B4"/>
    <w:rsid w:val="007B7A33"/>
    <w:rsid w:val="007C028E"/>
    <w:rsid w:val="007C0673"/>
    <w:rsid w:val="007C16C1"/>
    <w:rsid w:val="007C2A15"/>
    <w:rsid w:val="007C3817"/>
    <w:rsid w:val="007C3D12"/>
    <w:rsid w:val="007C611C"/>
    <w:rsid w:val="007C6563"/>
    <w:rsid w:val="007D0251"/>
    <w:rsid w:val="007D23CE"/>
    <w:rsid w:val="007D3ABB"/>
    <w:rsid w:val="007D437A"/>
    <w:rsid w:val="007D485A"/>
    <w:rsid w:val="007D4E08"/>
    <w:rsid w:val="007D57BD"/>
    <w:rsid w:val="007D5BF7"/>
    <w:rsid w:val="007D5E58"/>
    <w:rsid w:val="007D61BE"/>
    <w:rsid w:val="007D6872"/>
    <w:rsid w:val="007D74F4"/>
    <w:rsid w:val="007E0869"/>
    <w:rsid w:val="007E1588"/>
    <w:rsid w:val="007E1D39"/>
    <w:rsid w:val="007E237E"/>
    <w:rsid w:val="007E2487"/>
    <w:rsid w:val="007E2A4A"/>
    <w:rsid w:val="007E327E"/>
    <w:rsid w:val="007E3C35"/>
    <w:rsid w:val="007E44E3"/>
    <w:rsid w:val="007E528D"/>
    <w:rsid w:val="007E5497"/>
    <w:rsid w:val="007E56C8"/>
    <w:rsid w:val="007E7B92"/>
    <w:rsid w:val="007F0305"/>
    <w:rsid w:val="007F045D"/>
    <w:rsid w:val="007F04A8"/>
    <w:rsid w:val="007F09D7"/>
    <w:rsid w:val="007F0CB9"/>
    <w:rsid w:val="007F0D84"/>
    <w:rsid w:val="007F144B"/>
    <w:rsid w:val="007F1B96"/>
    <w:rsid w:val="007F31F1"/>
    <w:rsid w:val="007F38F1"/>
    <w:rsid w:val="007F3D8E"/>
    <w:rsid w:val="007F52B6"/>
    <w:rsid w:val="007F56A0"/>
    <w:rsid w:val="007F6E26"/>
    <w:rsid w:val="007F7ADA"/>
    <w:rsid w:val="00801A26"/>
    <w:rsid w:val="00803478"/>
    <w:rsid w:val="00803483"/>
    <w:rsid w:val="0080352F"/>
    <w:rsid w:val="00803A64"/>
    <w:rsid w:val="00803F96"/>
    <w:rsid w:val="00803FB8"/>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16CC6"/>
    <w:rsid w:val="008200C1"/>
    <w:rsid w:val="00820327"/>
    <w:rsid w:val="0082114D"/>
    <w:rsid w:val="008211E3"/>
    <w:rsid w:val="008217C6"/>
    <w:rsid w:val="00822455"/>
    <w:rsid w:val="0082271B"/>
    <w:rsid w:val="00823AE4"/>
    <w:rsid w:val="00824358"/>
    <w:rsid w:val="00825DDA"/>
    <w:rsid w:val="00826284"/>
    <w:rsid w:val="00827325"/>
    <w:rsid w:val="00827396"/>
    <w:rsid w:val="00827535"/>
    <w:rsid w:val="0082768B"/>
    <w:rsid w:val="00827884"/>
    <w:rsid w:val="0082E7DF"/>
    <w:rsid w:val="00830036"/>
    <w:rsid w:val="00830225"/>
    <w:rsid w:val="008307F7"/>
    <w:rsid w:val="008319F7"/>
    <w:rsid w:val="008320BA"/>
    <w:rsid w:val="00832472"/>
    <w:rsid w:val="00832795"/>
    <w:rsid w:val="0083351C"/>
    <w:rsid w:val="00833572"/>
    <w:rsid w:val="00833743"/>
    <w:rsid w:val="00834C52"/>
    <w:rsid w:val="00836981"/>
    <w:rsid w:val="00840917"/>
    <w:rsid w:val="00840A39"/>
    <w:rsid w:val="00841316"/>
    <w:rsid w:val="00841CD9"/>
    <w:rsid w:val="00841F02"/>
    <w:rsid w:val="00842A5E"/>
    <w:rsid w:val="0084338C"/>
    <w:rsid w:val="008437D5"/>
    <w:rsid w:val="00844826"/>
    <w:rsid w:val="00844AFC"/>
    <w:rsid w:val="00845BE3"/>
    <w:rsid w:val="0084796F"/>
    <w:rsid w:val="00850D9D"/>
    <w:rsid w:val="008513CC"/>
    <w:rsid w:val="00852660"/>
    <w:rsid w:val="008528ED"/>
    <w:rsid w:val="0085595B"/>
    <w:rsid w:val="00856BB3"/>
    <w:rsid w:val="00856EBA"/>
    <w:rsid w:val="008614AB"/>
    <w:rsid w:val="008615FD"/>
    <w:rsid w:val="00862673"/>
    <w:rsid w:val="00862D4E"/>
    <w:rsid w:val="008630C0"/>
    <w:rsid w:val="008630D3"/>
    <w:rsid w:val="008649FA"/>
    <w:rsid w:val="00864D0B"/>
    <w:rsid w:val="00864DA6"/>
    <w:rsid w:val="008653A0"/>
    <w:rsid w:val="00865A25"/>
    <w:rsid w:val="008670B6"/>
    <w:rsid w:val="00867901"/>
    <w:rsid w:val="00867D93"/>
    <w:rsid w:val="00870439"/>
    <w:rsid w:val="008711FE"/>
    <w:rsid w:val="0087181A"/>
    <w:rsid w:val="00873A7E"/>
    <w:rsid w:val="00873BA2"/>
    <w:rsid w:val="00875BA2"/>
    <w:rsid w:val="00876CB7"/>
    <w:rsid w:val="00877CAE"/>
    <w:rsid w:val="008802C7"/>
    <w:rsid w:val="00880380"/>
    <w:rsid w:val="00881DE9"/>
    <w:rsid w:val="0088211C"/>
    <w:rsid w:val="00882695"/>
    <w:rsid w:val="00882AD2"/>
    <w:rsid w:val="0088316D"/>
    <w:rsid w:val="00883834"/>
    <w:rsid w:val="00883EFD"/>
    <w:rsid w:val="008841D5"/>
    <w:rsid w:val="008859FA"/>
    <w:rsid w:val="00885EDC"/>
    <w:rsid w:val="00886AA9"/>
    <w:rsid w:val="00886B20"/>
    <w:rsid w:val="008870A0"/>
    <w:rsid w:val="008905BD"/>
    <w:rsid w:val="008914FA"/>
    <w:rsid w:val="00892412"/>
    <w:rsid w:val="00892F91"/>
    <w:rsid w:val="00894507"/>
    <w:rsid w:val="00894658"/>
    <w:rsid w:val="008960BC"/>
    <w:rsid w:val="00896CA6"/>
    <w:rsid w:val="00897404"/>
    <w:rsid w:val="0089748D"/>
    <w:rsid w:val="00897B0B"/>
    <w:rsid w:val="00897B1B"/>
    <w:rsid w:val="008A0910"/>
    <w:rsid w:val="008A1640"/>
    <w:rsid w:val="008A1694"/>
    <w:rsid w:val="008A22FA"/>
    <w:rsid w:val="008A24E7"/>
    <w:rsid w:val="008A293D"/>
    <w:rsid w:val="008A341F"/>
    <w:rsid w:val="008A348C"/>
    <w:rsid w:val="008A4483"/>
    <w:rsid w:val="008A5992"/>
    <w:rsid w:val="008A5BCE"/>
    <w:rsid w:val="008A5D79"/>
    <w:rsid w:val="008A67E2"/>
    <w:rsid w:val="008A793C"/>
    <w:rsid w:val="008A7D07"/>
    <w:rsid w:val="008A7D62"/>
    <w:rsid w:val="008B1D7B"/>
    <w:rsid w:val="008B23EE"/>
    <w:rsid w:val="008B2EB2"/>
    <w:rsid w:val="008B2F24"/>
    <w:rsid w:val="008B3452"/>
    <w:rsid w:val="008B369F"/>
    <w:rsid w:val="008B478A"/>
    <w:rsid w:val="008B4AC2"/>
    <w:rsid w:val="008B576C"/>
    <w:rsid w:val="008B676B"/>
    <w:rsid w:val="008B7438"/>
    <w:rsid w:val="008B7A31"/>
    <w:rsid w:val="008C07EA"/>
    <w:rsid w:val="008C09E3"/>
    <w:rsid w:val="008C0C57"/>
    <w:rsid w:val="008C0F11"/>
    <w:rsid w:val="008C108F"/>
    <w:rsid w:val="008C2801"/>
    <w:rsid w:val="008C304E"/>
    <w:rsid w:val="008C458E"/>
    <w:rsid w:val="008C49EB"/>
    <w:rsid w:val="008C55DF"/>
    <w:rsid w:val="008C6674"/>
    <w:rsid w:val="008C671B"/>
    <w:rsid w:val="008C6DFC"/>
    <w:rsid w:val="008C79F5"/>
    <w:rsid w:val="008D00AB"/>
    <w:rsid w:val="008D027F"/>
    <w:rsid w:val="008D03FB"/>
    <w:rsid w:val="008D0D61"/>
    <w:rsid w:val="008D1602"/>
    <w:rsid w:val="008D1C50"/>
    <w:rsid w:val="008D297A"/>
    <w:rsid w:val="008D3A73"/>
    <w:rsid w:val="008D3EB0"/>
    <w:rsid w:val="008D4565"/>
    <w:rsid w:val="008D463C"/>
    <w:rsid w:val="008D57DB"/>
    <w:rsid w:val="008D6520"/>
    <w:rsid w:val="008D691E"/>
    <w:rsid w:val="008D7928"/>
    <w:rsid w:val="008D79AF"/>
    <w:rsid w:val="008D7F17"/>
    <w:rsid w:val="008E11E6"/>
    <w:rsid w:val="008E2BC2"/>
    <w:rsid w:val="008E3983"/>
    <w:rsid w:val="008E3E41"/>
    <w:rsid w:val="008E484A"/>
    <w:rsid w:val="008E5C3F"/>
    <w:rsid w:val="008F01DF"/>
    <w:rsid w:val="008F02E8"/>
    <w:rsid w:val="008F0849"/>
    <w:rsid w:val="008F0D43"/>
    <w:rsid w:val="008F1037"/>
    <w:rsid w:val="008F1990"/>
    <w:rsid w:val="008F28C6"/>
    <w:rsid w:val="008F32F9"/>
    <w:rsid w:val="008F3B2F"/>
    <w:rsid w:val="008F4DB4"/>
    <w:rsid w:val="008F5F23"/>
    <w:rsid w:val="008F5F64"/>
    <w:rsid w:val="008F6F70"/>
    <w:rsid w:val="008F7209"/>
    <w:rsid w:val="008F743C"/>
    <w:rsid w:val="008F7FAE"/>
    <w:rsid w:val="008FC74C"/>
    <w:rsid w:val="009007B1"/>
    <w:rsid w:val="009007C2"/>
    <w:rsid w:val="0090127D"/>
    <w:rsid w:val="0090128D"/>
    <w:rsid w:val="009012B0"/>
    <w:rsid w:val="009012B1"/>
    <w:rsid w:val="009027DA"/>
    <w:rsid w:val="00902C52"/>
    <w:rsid w:val="00902DCF"/>
    <w:rsid w:val="00904A66"/>
    <w:rsid w:val="00904EC7"/>
    <w:rsid w:val="00910EF5"/>
    <w:rsid w:val="009114F8"/>
    <w:rsid w:val="00911722"/>
    <w:rsid w:val="00911D87"/>
    <w:rsid w:val="00912430"/>
    <w:rsid w:val="00912DDC"/>
    <w:rsid w:val="00913FF0"/>
    <w:rsid w:val="0091431A"/>
    <w:rsid w:val="00915570"/>
    <w:rsid w:val="00915799"/>
    <w:rsid w:val="00916549"/>
    <w:rsid w:val="00916847"/>
    <w:rsid w:val="00920322"/>
    <w:rsid w:val="00920CDB"/>
    <w:rsid w:val="00920D72"/>
    <w:rsid w:val="009219B5"/>
    <w:rsid w:val="00921EDF"/>
    <w:rsid w:val="00921EE8"/>
    <w:rsid w:val="0092230A"/>
    <w:rsid w:val="0092261C"/>
    <w:rsid w:val="00924D7D"/>
    <w:rsid w:val="00925BEA"/>
    <w:rsid w:val="00926755"/>
    <w:rsid w:val="00926F57"/>
    <w:rsid w:val="00926FB1"/>
    <w:rsid w:val="00927D0D"/>
    <w:rsid w:val="0092B283"/>
    <w:rsid w:val="00930E6E"/>
    <w:rsid w:val="009314D2"/>
    <w:rsid w:val="00932132"/>
    <w:rsid w:val="009323CF"/>
    <w:rsid w:val="00932BDD"/>
    <w:rsid w:val="00933B87"/>
    <w:rsid w:val="00934107"/>
    <w:rsid w:val="009345F8"/>
    <w:rsid w:val="00935AF8"/>
    <w:rsid w:val="009369A6"/>
    <w:rsid w:val="009376F8"/>
    <w:rsid w:val="0094064D"/>
    <w:rsid w:val="0094375B"/>
    <w:rsid w:val="00943A40"/>
    <w:rsid w:val="00943BC0"/>
    <w:rsid w:val="00944351"/>
    <w:rsid w:val="0094483D"/>
    <w:rsid w:val="009449BD"/>
    <w:rsid w:val="00945DC0"/>
    <w:rsid w:val="00946727"/>
    <w:rsid w:val="0094697A"/>
    <w:rsid w:val="00946D12"/>
    <w:rsid w:val="009474BB"/>
    <w:rsid w:val="00947B14"/>
    <w:rsid w:val="009504FA"/>
    <w:rsid w:val="00952026"/>
    <w:rsid w:val="00952376"/>
    <w:rsid w:val="00952412"/>
    <w:rsid w:val="0095280E"/>
    <w:rsid w:val="00953A95"/>
    <w:rsid w:val="009541D1"/>
    <w:rsid w:val="00955053"/>
    <w:rsid w:val="00956866"/>
    <w:rsid w:val="00956EDC"/>
    <w:rsid w:val="00957B85"/>
    <w:rsid w:val="00957DB0"/>
    <w:rsid w:val="0096008B"/>
    <w:rsid w:val="009605C3"/>
    <w:rsid w:val="009606AB"/>
    <w:rsid w:val="009612D1"/>
    <w:rsid w:val="0096195F"/>
    <w:rsid w:val="00961B35"/>
    <w:rsid w:val="00962017"/>
    <w:rsid w:val="00962771"/>
    <w:rsid w:val="009644FC"/>
    <w:rsid w:val="00964549"/>
    <w:rsid w:val="009649E3"/>
    <w:rsid w:val="0096505F"/>
    <w:rsid w:val="009655DA"/>
    <w:rsid w:val="009655ED"/>
    <w:rsid w:val="009664CD"/>
    <w:rsid w:val="00966FCC"/>
    <w:rsid w:val="00972051"/>
    <w:rsid w:val="00972C9B"/>
    <w:rsid w:val="00972FE5"/>
    <w:rsid w:val="00973CCD"/>
    <w:rsid w:val="0097428C"/>
    <w:rsid w:val="009744A8"/>
    <w:rsid w:val="00974932"/>
    <w:rsid w:val="00975BEA"/>
    <w:rsid w:val="009764ED"/>
    <w:rsid w:val="00977964"/>
    <w:rsid w:val="00977E77"/>
    <w:rsid w:val="009802E3"/>
    <w:rsid w:val="009808D6"/>
    <w:rsid w:val="00980FB7"/>
    <w:rsid w:val="00981774"/>
    <w:rsid w:val="00982674"/>
    <w:rsid w:val="00984A8A"/>
    <w:rsid w:val="00984EA0"/>
    <w:rsid w:val="00985BD5"/>
    <w:rsid w:val="0098681C"/>
    <w:rsid w:val="00986CAD"/>
    <w:rsid w:val="0098700B"/>
    <w:rsid w:val="00987798"/>
    <w:rsid w:val="00987B3E"/>
    <w:rsid w:val="00990A68"/>
    <w:rsid w:val="00990B6D"/>
    <w:rsid w:val="0099171B"/>
    <w:rsid w:val="0099193A"/>
    <w:rsid w:val="009922CE"/>
    <w:rsid w:val="00992D95"/>
    <w:rsid w:val="00992D9D"/>
    <w:rsid w:val="00994D1D"/>
    <w:rsid w:val="00995B34"/>
    <w:rsid w:val="00995F2B"/>
    <w:rsid w:val="00996FB0"/>
    <w:rsid w:val="00996FB9"/>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A7365"/>
    <w:rsid w:val="009B16BD"/>
    <w:rsid w:val="009B1A25"/>
    <w:rsid w:val="009B212A"/>
    <w:rsid w:val="009B2794"/>
    <w:rsid w:val="009B2B89"/>
    <w:rsid w:val="009B350D"/>
    <w:rsid w:val="009B3A0C"/>
    <w:rsid w:val="009B7FB0"/>
    <w:rsid w:val="009C0A33"/>
    <w:rsid w:val="009C0DD8"/>
    <w:rsid w:val="009C157D"/>
    <w:rsid w:val="009C1B0C"/>
    <w:rsid w:val="009C243C"/>
    <w:rsid w:val="009C28A7"/>
    <w:rsid w:val="009C334E"/>
    <w:rsid w:val="009C474A"/>
    <w:rsid w:val="009C6615"/>
    <w:rsid w:val="009C6D99"/>
    <w:rsid w:val="009C7D62"/>
    <w:rsid w:val="009C7F88"/>
    <w:rsid w:val="009D0303"/>
    <w:rsid w:val="009D1B87"/>
    <w:rsid w:val="009D247A"/>
    <w:rsid w:val="009D3325"/>
    <w:rsid w:val="009D356D"/>
    <w:rsid w:val="009D4537"/>
    <w:rsid w:val="009D4946"/>
    <w:rsid w:val="009D726E"/>
    <w:rsid w:val="009E0825"/>
    <w:rsid w:val="009E09C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4CB9"/>
    <w:rsid w:val="009F50A3"/>
    <w:rsid w:val="009F5C88"/>
    <w:rsid w:val="009F67E8"/>
    <w:rsid w:val="009F7423"/>
    <w:rsid w:val="009F7624"/>
    <w:rsid w:val="00A00CC1"/>
    <w:rsid w:val="00A014CF"/>
    <w:rsid w:val="00A01C8C"/>
    <w:rsid w:val="00A023BF"/>
    <w:rsid w:val="00A055DB"/>
    <w:rsid w:val="00A058F3"/>
    <w:rsid w:val="00A059A0"/>
    <w:rsid w:val="00A06269"/>
    <w:rsid w:val="00A06660"/>
    <w:rsid w:val="00A067B0"/>
    <w:rsid w:val="00A069C4"/>
    <w:rsid w:val="00A07434"/>
    <w:rsid w:val="00A102DB"/>
    <w:rsid w:val="00A12F68"/>
    <w:rsid w:val="00A13C91"/>
    <w:rsid w:val="00A14488"/>
    <w:rsid w:val="00A14EE8"/>
    <w:rsid w:val="00A14FA5"/>
    <w:rsid w:val="00A157EB"/>
    <w:rsid w:val="00A15DCD"/>
    <w:rsid w:val="00A17646"/>
    <w:rsid w:val="00A178CA"/>
    <w:rsid w:val="00A20A69"/>
    <w:rsid w:val="00A20A87"/>
    <w:rsid w:val="00A220FC"/>
    <w:rsid w:val="00A228B8"/>
    <w:rsid w:val="00A22CAE"/>
    <w:rsid w:val="00A2347A"/>
    <w:rsid w:val="00A2388A"/>
    <w:rsid w:val="00A23DAB"/>
    <w:rsid w:val="00A24BD2"/>
    <w:rsid w:val="00A24FB0"/>
    <w:rsid w:val="00A266EA"/>
    <w:rsid w:val="00A30B93"/>
    <w:rsid w:val="00A30FDE"/>
    <w:rsid w:val="00A31847"/>
    <w:rsid w:val="00A3204E"/>
    <w:rsid w:val="00A3366E"/>
    <w:rsid w:val="00A33CCF"/>
    <w:rsid w:val="00A33F84"/>
    <w:rsid w:val="00A3427B"/>
    <w:rsid w:val="00A34300"/>
    <w:rsid w:val="00A3520E"/>
    <w:rsid w:val="00A364DE"/>
    <w:rsid w:val="00A36AFB"/>
    <w:rsid w:val="00A37C7C"/>
    <w:rsid w:val="00A37D9C"/>
    <w:rsid w:val="00A4072F"/>
    <w:rsid w:val="00A41BF5"/>
    <w:rsid w:val="00A4257E"/>
    <w:rsid w:val="00A425A1"/>
    <w:rsid w:val="00A456FE"/>
    <w:rsid w:val="00A45776"/>
    <w:rsid w:val="00A45872"/>
    <w:rsid w:val="00A45A6B"/>
    <w:rsid w:val="00A45DC6"/>
    <w:rsid w:val="00A45F65"/>
    <w:rsid w:val="00A4655C"/>
    <w:rsid w:val="00A467AF"/>
    <w:rsid w:val="00A472EB"/>
    <w:rsid w:val="00A47DEF"/>
    <w:rsid w:val="00A47EC0"/>
    <w:rsid w:val="00A50279"/>
    <w:rsid w:val="00A50437"/>
    <w:rsid w:val="00A50625"/>
    <w:rsid w:val="00A50A4F"/>
    <w:rsid w:val="00A50C6F"/>
    <w:rsid w:val="00A51119"/>
    <w:rsid w:val="00A522C8"/>
    <w:rsid w:val="00A5277A"/>
    <w:rsid w:val="00A535C5"/>
    <w:rsid w:val="00A539E8"/>
    <w:rsid w:val="00A54159"/>
    <w:rsid w:val="00A574EF"/>
    <w:rsid w:val="00A57E34"/>
    <w:rsid w:val="00A600F6"/>
    <w:rsid w:val="00A60883"/>
    <w:rsid w:val="00A60D20"/>
    <w:rsid w:val="00A61CB1"/>
    <w:rsid w:val="00A63792"/>
    <w:rsid w:val="00A64E13"/>
    <w:rsid w:val="00A6571E"/>
    <w:rsid w:val="00A65ED6"/>
    <w:rsid w:val="00A662C4"/>
    <w:rsid w:val="00A67489"/>
    <w:rsid w:val="00A707B9"/>
    <w:rsid w:val="00A70FF4"/>
    <w:rsid w:val="00A711FB"/>
    <w:rsid w:val="00A714E5"/>
    <w:rsid w:val="00A71726"/>
    <w:rsid w:val="00A72334"/>
    <w:rsid w:val="00A74374"/>
    <w:rsid w:val="00A74B9E"/>
    <w:rsid w:val="00A7615D"/>
    <w:rsid w:val="00A77486"/>
    <w:rsid w:val="00A80113"/>
    <w:rsid w:val="00A80148"/>
    <w:rsid w:val="00A80D2F"/>
    <w:rsid w:val="00A8177A"/>
    <w:rsid w:val="00A81825"/>
    <w:rsid w:val="00A823F1"/>
    <w:rsid w:val="00A831A6"/>
    <w:rsid w:val="00A840BE"/>
    <w:rsid w:val="00A86CCE"/>
    <w:rsid w:val="00A87CEF"/>
    <w:rsid w:val="00A87F93"/>
    <w:rsid w:val="00A90859"/>
    <w:rsid w:val="00A910A6"/>
    <w:rsid w:val="00A92CBD"/>
    <w:rsid w:val="00A92F13"/>
    <w:rsid w:val="00A9351E"/>
    <w:rsid w:val="00A958B6"/>
    <w:rsid w:val="00A95B4A"/>
    <w:rsid w:val="00A96D2E"/>
    <w:rsid w:val="00A972F5"/>
    <w:rsid w:val="00A978CD"/>
    <w:rsid w:val="00A97CC3"/>
    <w:rsid w:val="00AA1CC9"/>
    <w:rsid w:val="00AA3FFE"/>
    <w:rsid w:val="00AA47D5"/>
    <w:rsid w:val="00AA532E"/>
    <w:rsid w:val="00AA63A9"/>
    <w:rsid w:val="00AA6DCE"/>
    <w:rsid w:val="00AA71D0"/>
    <w:rsid w:val="00AA7B5A"/>
    <w:rsid w:val="00AB00AA"/>
    <w:rsid w:val="00AB07EA"/>
    <w:rsid w:val="00AB101C"/>
    <w:rsid w:val="00AB495E"/>
    <w:rsid w:val="00AB6021"/>
    <w:rsid w:val="00AB67FA"/>
    <w:rsid w:val="00AB6C40"/>
    <w:rsid w:val="00AB74A2"/>
    <w:rsid w:val="00AC09D9"/>
    <w:rsid w:val="00AC1AB3"/>
    <w:rsid w:val="00AC2A69"/>
    <w:rsid w:val="00AC3642"/>
    <w:rsid w:val="00AC39F6"/>
    <w:rsid w:val="00AC3A03"/>
    <w:rsid w:val="00AC3DA0"/>
    <w:rsid w:val="00AC5A34"/>
    <w:rsid w:val="00AC5FDD"/>
    <w:rsid w:val="00AC752A"/>
    <w:rsid w:val="00AC79F9"/>
    <w:rsid w:val="00AC7E69"/>
    <w:rsid w:val="00AD0F79"/>
    <w:rsid w:val="00AD1F11"/>
    <w:rsid w:val="00AD1F72"/>
    <w:rsid w:val="00AD21EE"/>
    <w:rsid w:val="00AD47BA"/>
    <w:rsid w:val="00AD4C24"/>
    <w:rsid w:val="00AD6539"/>
    <w:rsid w:val="00AD7560"/>
    <w:rsid w:val="00AE00AF"/>
    <w:rsid w:val="00AE091E"/>
    <w:rsid w:val="00AE0C93"/>
    <w:rsid w:val="00AE1887"/>
    <w:rsid w:val="00AE18BE"/>
    <w:rsid w:val="00AE1A3D"/>
    <w:rsid w:val="00AE3BF7"/>
    <w:rsid w:val="00AE3D10"/>
    <w:rsid w:val="00AE4647"/>
    <w:rsid w:val="00AE47A7"/>
    <w:rsid w:val="00AE559C"/>
    <w:rsid w:val="00AE5C32"/>
    <w:rsid w:val="00AE68A1"/>
    <w:rsid w:val="00AE6F52"/>
    <w:rsid w:val="00AE7185"/>
    <w:rsid w:val="00AE72DE"/>
    <w:rsid w:val="00AE7681"/>
    <w:rsid w:val="00AF029D"/>
    <w:rsid w:val="00AF21E3"/>
    <w:rsid w:val="00AF2CC5"/>
    <w:rsid w:val="00AF6326"/>
    <w:rsid w:val="00B0076A"/>
    <w:rsid w:val="00B0092E"/>
    <w:rsid w:val="00B02070"/>
    <w:rsid w:val="00B028D5"/>
    <w:rsid w:val="00B030AE"/>
    <w:rsid w:val="00B03712"/>
    <w:rsid w:val="00B0423E"/>
    <w:rsid w:val="00B043F9"/>
    <w:rsid w:val="00B0456F"/>
    <w:rsid w:val="00B04965"/>
    <w:rsid w:val="00B05583"/>
    <w:rsid w:val="00B066C1"/>
    <w:rsid w:val="00B07036"/>
    <w:rsid w:val="00B070F1"/>
    <w:rsid w:val="00B07145"/>
    <w:rsid w:val="00B0781F"/>
    <w:rsid w:val="00B1026F"/>
    <w:rsid w:val="00B1075B"/>
    <w:rsid w:val="00B10E3E"/>
    <w:rsid w:val="00B112F0"/>
    <w:rsid w:val="00B130C7"/>
    <w:rsid w:val="00B133FA"/>
    <w:rsid w:val="00B14C2C"/>
    <w:rsid w:val="00B14EA8"/>
    <w:rsid w:val="00B15C25"/>
    <w:rsid w:val="00B20076"/>
    <w:rsid w:val="00B20979"/>
    <w:rsid w:val="00B23122"/>
    <w:rsid w:val="00B24309"/>
    <w:rsid w:val="00B2675A"/>
    <w:rsid w:val="00B270CF"/>
    <w:rsid w:val="00B27476"/>
    <w:rsid w:val="00B306E9"/>
    <w:rsid w:val="00B30BB9"/>
    <w:rsid w:val="00B32E8E"/>
    <w:rsid w:val="00B3388F"/>
    <w:rsid w:val="00B33E48"/>
    <w:rsid w:val="00B34186"/>
    <w:rsid w:val="00B34E88"/>
    <w:rsid w:val="00B35C75"/>
    <w:rsid w:val="00B35F60"/>
    <w:rsid w:val="00B363A8"/>
    <w:rsid w:val="00B3691B"/>
    <w:rsid w:val="00B37F77"/>
    <w:rsid w:val="00B4054D"/>
    <w:rsid w:val="00B4056A"/>
    <w:rsid w:val="00B40BFF"/>
    <w:rsid w:val="00B413D1"/>
    <w:rsid w:val="00B416BC"/>
    <w:rsid w:val="00B42190"/>
    <w:rsid w:val="00B42234"/>
    <w:rsid w:val="00B42313"/>
    <w:rsid w:val="00B42F82"/>
    <w:rsid w:val="00B43029"/>
    <w:rsid w:val="00B43D75"/>
    <w:rsid w:val="00B44780"/>
    <w:rsid w:val="00B447EB"/>
    <w:rsid w:val="00B44ACA"/>
    <w:rsid w:val="00B45965"/>
    <w:rsid w:val="00B4675E"/>
    <w:rsid w:val="00B47203"/>
    <w:rsid w:val="00B51B2A"/>
    <w:rsid w:val="00B5241D"/>
    <w:rsid w:val="00B52A9E"/>
    <w:rsid w:val="00B5307D"/>
    <w:rsid w:val="00B53288"/>
    <w:rsid w:val="00B54678"/>
    <w:rsid w:val="00B549DF"/>
    <w:rsid w:val="00B552EC"/>
    <w:rsid w:val="00B56133"/>
    <w:rsid w:val="00B56F84"/>
    <w:rsid w:val="00B5709E"/>
    <w:rsid w:val="00B606E6"/>
    <w:rsid w:val="00B60D73"/>
    <w:rsid w:val="00B6120E"/>
    <w:rsid w:val="00B61515"/>
    <w:rsid w:val="00B61C4C"/>
    <w:rsid w:val="00B61DA5"/>
    <w:rsid w:val="00B622C8"/>
    <w:rsid w:val="00B62AF6"/>
    <w:rsid w:val="00B62D9F"/>
    <w:rsid w:val="00B63107"/>
    <w:rsid w:val="00B63784"/>
    <w:rsid w:val="00B641C4"/>
    <w:rsid w:val="00B64AF5"/>
    <w:rsid w:val="00B64BCD"/>
    <w:rsid w:val="00B64CDD"/>
    <w:rsid w:val="00B656E9"/>
    <w:rsid w:val="00B660ED"/>
    <w:rsid w:val="00B66415"/>
    <w:rsid w:val="00B6769F"/>
    <w:rsid w:val="00B67C12"/>
    <w:rsid w:val="00B70A0A"/>
    <w:rsid w:val="00B72C53"/>
    <w:rsid w:val="00B74FFD"/>
    <w:rsid w:val="00B7543D"/>
    <w:rsid w:val="00B755F5"/>
    <w:rsid w:val="00B7569A"/>
    <w:rsid w:val="00B80820"/>
    <w:rsid w:val="00B80FE1"/>
    <w:rsid w:val="00B80FE4"/>
    <w:rsid w:val="00B83019"/>
    <w:rsid w:val="00B836DF"/>
    <w:rsid w:val="00B848ED"/>
    <w:rsid w:val="00B856FB"/>
    <w:rsid w:val="00B85800"/>
    <w:rsid w:val="00B85CF8"/>
    <w:rsid w:val="00B86D1B"/>
    <w:rsid w:val="00B87AC0"/>
    <w:rsid w:val="00B9092F"/>
    <w:rsid w:val="00B9097A"/>
    <w:rsid w:val="00B92B7A"/>
    <w:rsid w:val="00B930E8"/>
    <w:rsid w:val="00B94728"/>
    <w:rsid w:val="00B94A98"/>
    <w:rsid w:val="00B95B4D"/>
    <w:rsid w:val="00B95FBA"/>
    <w:rsid w:val="00B966E7"/>
    <w:rsid w:val="00B970D2"/>
    <w:rsid w:val="00BA0670"/>
    <w:rsid w:val="00BA12BC"/>
    <w:rsid w:val="00BA1567"/>
    <w:rsid w:val="00BA2503"/>
    <w:rsid w:val="00BA4E0F"/>
    <w:rsid w:val="00BA4F2F"/>
    <w:rsid w:val="00BA5494"/>
    <w:rsid w:val="00BA5AE5"/>
    <w:rsid w:val="00BA67A5"/>
    <w:rsid w:val="00BA7345"/>
    <w:rsid w:val="00BB043F"/>
    <w:rsid w:val="00BB0C7A"/>
    <w:rsid w:val="00BB0E90"/>
    <w:rsid w:val="00BB1659"/>
    <w:rsid w:val="00BB1E94"/>
    <w:rsid w:val="00BB283D"/>
    <w:rsid w:val="00BB3C50"/>
    <w:rsid w:val="00BB3DA5"/>
    <w:rsid w:val="00BB5D5F"/>
    <w:rsid w:val="00BB5F3D"/>
    <w:rsid w:val="00BB6954"/>
    <w:rsid w:val="00BC1B6D"/>
    <w:rsid w:val="00BC2200"/>
    <w:rsid w:val="00BC23CF"/>
    <w:rsid w:val="00BC3357"/>
    <w:rsid w:val="00BC33E9"/>
    <w:rsid w:val="00BC4617"/>
    <w:rsid w:val="00BC53FF"/>
    <w:rsid w:val="00BC5734"/>
    <w:rsid w:val="00BC610E"/>
    <w:rsid w:val="00BC6DD8"/>
    <w:rsid w:val="00BC78A2"/>
    <w:rsid w:val="00BD04E5"/>
    <w:rsid w:val="00BD1229"/>
    <w:rsid w:val="00BD1972"/>
    <w:rsid w:val="00BD36DB"/>
    <w:rsid w:val="00BD402F"/>
    <w:rsid w:val="00BD50E5"/>
    <w:rsid w:val="00BD59EC"/>
    <w:rsid w:val="00BD6586"/>
    <w:rsid w:val="00BD6EB4"/>
    <w:rsid w:val="00BD6F10"/>
    <w:rsid w:val="00BD706A"/>
    <w:rsid w:val="00BD76B0"/>
    <w:rsid w:val="00BD7795"/>
    <w:rsid w:val="00BE0A43"/>
    <w:rsid w:val="00BE0AAE"/>
    <w:rsid w:val="00BE2E52"/>
    <w:rsid w:val="00BE3840"/>
    <w:rsid w:val="00BE3EFA"/>
    <w:rsid w:val="00BE4E5F"/>
    <w:rsid w:val="00BE6CFE"/>
    <w:rsid w:val="00BE7737"/>
    <w:rsid w:val="00BE7A10"/>
    <w:rsid w:val="00BF01B1"/>
    <w:rsid w:val="00BF0391"/>
    <w:rsid w:val="00BF045D"/>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19E8"/>
    <w:rsid w:val="00C02AEB"/>
    <w:rsid w:val="00C02D9C"/>
    <w:rsid w:val="00C03D46"/>
    <w:rsid w:val="00C0532B"/>
    <w:rsid w:val="00C06611"/>
    <w:rsid w:val="00C07B5C"/>
    <w:rsid w:val="00C1148A"/>
    <w:rsid w:val="00C11F4C"/>
    <w:rsid w:val="00C11F7C"/>
    <w:rsid w:val="00C127AC"/>
    <w:rsid w:val="00C127CF"/>
    <w:rsid w:val="00C13144"/>
    <w:rsid w:val="00C15107"/>
    <w:rsid w:val="00C15BDE"/>
    <w:rsid w:val="00C15CAA"/>
    <w:rsid w:val="00C15E82"/>
    <w:rsid w:val="00C20203"/>
    <w:rsid w:val="00C204FF"/>
    <w:rsid w:val="00C21968"/>
    <w:rsid w:val="00C22620"/>
    <w:rsid w:val="00C22ACC"/>
    <w:rsid w:val="00C23908"/>
    <w:rsid w:val="00C24177"/>
    <w:rsid w:val="00C24486"/>
    <w:rsid w:val="00C25A44"/>
    <w:rsid w:val="00C26560"/>
    <w:rsid w:val="00C3033E"/>
    <w:rsid w:val="00C31DC0"/>
    <w:rsid w:val="00C337B4"/>
    <w:rsid w:val="00C33984"/>
    <w:rsid w:val="00C34EE8"/>
    <w:rsid w:val="00C35BBA"/>
    <w:rsid w:val="00C35C59"/>
    <w:rsid w:val="00C3624A"/>
    <w:rsid w:val="00C3667D"/>
    <w:rsid w:val="00C36E4D"/>
    <w:rsid w:val="00C3708C"/>
    <w:rsid w:val="00C408CA"/>
    <w:rsid w:val="00C41B4E"/>
    <w:rsid w:val="00C4259F"/>
    <w:rsid w:val="00C440DE"/>
    <w:rsid w:val="00C44326"/>
    <w:rsid w:val="00C44E41"/>
    <w:rsid w:val="00C44FD4"/>
    <w:rsid w:val="00C45E86"/>
    <w:rsid w:val="00C46AC2"/>
    <w:rsid w:val="00C50094"/>
    <w:rsid w:val="00C511A5"/>
    <w:rsid w:val="00C5197C"/>
    <w:rsid w:val="00C51BFE"/>
    <w:rsid w:val="00C520AE"/>
    <w:rsid w:val="00C52466"/>
    <w:rsid w:val="00C524FD"/>
    <w:rsid w:val="00C532FF"/>
    <w:rsid w:val="00C56538"/>
    <w:rsid w:val="00C57B0F"/>
    <w:rsid w:val="00C610CA"/>
    <w:rsid w:val="00C6125B"/>
    <w:rsid w:val="00C61A9D"/>
    <w:rsid w:val="00C6242B"/>
    <w:rsid w:val="00C6343A"/>
    <w:rsid w:val="00C63725"/>
    <w:rsid w:val="00C637C7"/>
    <w:rsid w:val="00C63F0C"/>
    <w:rsid w:val="00C6420B"/>
    <w:rsid w:val="00C64BFD"/>
    <w:rsid w:val="00C65AC7"/>
    <w:rsid w:val="00C66A5B"/>
    <w:rsid w:val="00C67576"/>
    <w:rsid w:val="00C711BC"/>
    <w:rsid w:val="00C71BAE"/>
    <w:rsid w:val="00C72FB4"/>
    <w:rsid w:val="00C731A8"/>
    <w:rsid w:val="00C73C22"/>
    <w:rsid w:val="00C73E76"/>
    <w:rsid w:val="00C73ECF"/>
    <w:rsid w:val="00C746A2"/>
    <w:rsid w:val="00C74A44"/>
    <w:rsid w:val="00C75FA0"/>
    <w:rsid w:val="00C75FB2"/>
    <w:rsid w:val="00C767B9"/>
    <w:rsid w:val="00C7730B"/>
    <w:rsid w:val="00C778C4"/>
    <w:rsid w:val="00C80771"/>
    <w:rsid w:val="00C81260"/>
    <w:rsid w:val="00C81C99"/>
    <w:rsid w:val="00C82A4E"/>
    <w:rsid w:val="00C8311C"/>
    <w:rsid w:val="00C84636"/>
    <w:rsid w:val="00C84855"/>
    <w:rsid w:val="00C84C0D"/>
    <w:rsid w:val="00C86812"/>
    <w:rsid w:val="00C878C0"/>
    <w:rsid w:val="00C908A4"/>
    <w:rsid w:val="00C90FD3"/>
    <w:rsid w:val="00C9114C"/>
    <w:rsid w:val="00C9123C"/>
    <w:rsid w:val="00C91808"/>
    <w:rsid w:val="00C92127"/>
    <w:rsid w:val="00C93655"/>
    <w:rsid w:val="00C93D74"/>
    <w:rsid w:val="00C94862"/>
    <w:rsid w:val="00C94917"/>
    <w:rsid w:val="00C94B3D"/>
    <w:rsid w:val="00C97B31"/>
    <w:rsid w:val="00C97E5C"/>
    <w:rsid w:val="00CA0925"/>
    <w:rsid w:val="00CA1A7F"/>
    <w:rsid w:val="00CA1B56"/>
    <w:rsid w:val="00CA3CCA"/>
    <w:rsid w:val="00CA63A7"/>
    <w:rsid w:val="00CA68D0"/>
    <w:rsid w:val="00CA76EC"/>
    <w:rsid w:val="00CA7DD7"/>
    <w:rsid w:val="00CB116C"/>
    <w:rsid w:val="00CB29FE"/>
    <w:rsid w:val="00CB2CC6"/>
    <w:rsid w:val="00CB2F72"/>
    <w:rsid w:val="00CB4013"/>
    <w:rsid w:val="00CB465D"/>
    <w:rsid w:val="00CB582D"/>
    <w:rsid w:val="00CB7716"/>
    <w:rsid w:val="00CC03F8"/>
    <w:rsid w:val="00CC10FA"/>
    <w:rsid w:val="00CC1568"/>
    <w:rsid w:val="00CC26B4"/>
    <w:rsid w:val="00CC2E3E"/>
    <w:rsid w:val="00CC2FAE"/>
    <w:rsid w:val="00CC38E5"/>
    <w:rsid w:val="00CC3956"/>
    <w:rsid w:val="00CC3EC6"/>
    <w:rsid w:val="00CC421D"/>
    <w:rsid w:val="00CD05E9"/>
    <w:rsid w:val="00CD0D70"/>
    <w:rsid w:val="00CD1135"/>
    <w:rsid w:val="00CD281F"/>
    <w:rsid w:val="00CD437F"/>
    <w:rsid w:val="00CD5583"/>
    <w:rsid w:val="00CD5D6A"/>
    <w:rsid w:val="00CD6DF4"/>
    <w:rsid w:val="00CD79AC"/>
    <w:rsid w:val="00CE0C12"/>
    <w:rsid w:val="00CE1579"/>
    <w:rsid w:val="00CE2C61"/>
    <w:rsid w:val="00CE2C67"/>
    <w:rsid w:val="00CE3252"/>
    <w:rsid w:val="00CE341A"/>
    <w:rsid w:val="00CE3800"/>
    <w:rsid w:val="00CE3BB7"/>
    <w:rsid w:val="00CE3F4B"/>
    <w:rsid w:val="00CE4B86"/>
    <w:rsid w:val="00CE5C36"/>
    <w:rsid w:val="00CE6F85"/>
    <w:rsid w:val="00CE72CE"/>
    <w:rsid w:val="00CE7647"/>
    <w:rsid w:val="00CF107A"/>
    <w:rsid w:val="00CF1764"/>
    <w:rsid w:val="00CF177E"/>
    <w:rsid w:val="00CF18B5"/>
    <w:rsid w:val="00CF1AB5"/>
    <w:rsid w:val="00CF2595"/>
    <w:rsid w:val="00CF34AB"/>
    <w:rsid w:val="00CF367F"/>
    <w:rsid w:val="00CF3B1C"/>
    <w:rsid w:val="00CF4FE8"/>
    <w:rsid w:val="00CF5523"/>
    <w:rsid w:val="00CF665C"/>
    <w:rsid w:val="00D001BC"/>
    <w:rsid w:val="00D0120C"/>
    <w:rsid w:val="00D019D9"/>
    <w:rsid w:val="00D02011"/>
    <w:rsid w:val="00D027AD"/>
    <w:rsid w:val="00D02C30"/>
    <w:rsid w:val="00D03C90"/>
    <w:rsid w:val="00D047D8"/>
    <w:rsid w:val="00D04955"/>
    <w:rsid w:val="00D04BC0"/>
    <w:rsid w:val="00D0504D"/>
    <w:rsid w:val="00D05B88"/>
    <w:rsid w:val="00D06145"/>
    <w:rsid w:val="00D0707C"/>
    <w:rsid w:val="00D070C1"/>
    <w:rsid w:val="00D11FE6"/>
    <w:rsid w:val="00D138E1"/>
    <w:rsid w:val="00D14DE4"/>
    <w:rsid w:val="00D16119"/>
    <w:rsid w:val="00D1791E"/>
    <w:rsid w:val="00D17FA4"/>
    <w:rsid w:val="00D2117B"/>
    <w:rsid w:val="00D21278"/>
    <w:rsid w:val="00D21C0A"/>
    <w:rsid w:val="00D21E89"/>
    <w:rsid w:val="00D228BF"/>
    <w:rsid w:val="00D22A8B"/>
    <w:rsid w:val="00D230BE"/>
    <w:rsid w:val="00D23285"/>
    <w:rsid w:val="00D23640"/>
    <w:rsid w:val="00D23675"/>
    <w:rsid w:val="00D23F74"/>
    <w:rsid w:val="00D24962"/>
    <w:rsid w:val="00D24BDC"/>
    <w:rsid w:val="00D2502C"/>
    <w:rsid w:val="00D259EB"/>
    <w:rsid w:val="00D25C79"/>
    <w:rsid w:val="00D277F1"/>
    <w:rsid w:val="00D27FB8"/>
    <w:rsid w:val="00D30542"/>
    <w:rsid w:val="00D32DCC"/>
    <w:rsid w:val="00D32F36"/>
    <w:rsid w:val="00D332B2"/>
    <w:rsid w:val="00D33BA8"/>
    <w:rsid w:val="00D33C84"/>
    <w:rsid w:val="00D33EB8"/>
    <w:rsid w:val="00D35D08"/>
    <w:rsid w:val="00D362A0"/>
    <w:rsid w:val="00D36E58"/>
    <w:rsid w:val="00D405FA"/>
    <w:rsid w:val="00D419D3"/>
    <w:rsid w:val="00D41F08"/>
    <w:rsid w:val="00D42911"/>
    <w:rsid w:val="00D42E18"/>
    <w:rsid w:val="00D43104"/>
    <w:rsid w:val="00D43394"/>
    <w:rsid w:val="00D43607"/>
    <w:rsid w:val="00D44433"/>
    <w:rsid w:val="00D445AE"/>
    <w:rsid w:val="00D44A39"/>
    <w:rsid w:val="00D46097"/>
    <w:rsid w:val="00D466BE"/>
    <w:rsid w:val="00D4711C"/>
    <w:rsid w:val="00D4763F"/>
    <w:rsid w:val="00D476A6"/>
    <w:rsid w:val="00D47B2B"/>
    <w:rsid w:val="00D50BA1"/>
    <w:rsid w:val="00D51C1D"/>
    <w:rsid w:val="00D527E6"/>
    <w:rsid w:val="00D52B53"/>
    <w:rsid w:val="00D5352A"/>
    <w:rsid w:val="00D55435"/>
    <w:rsid w:val="00D57AAA"/>
    <w:rsid w:val="00D60CAB"/>
    <w:rsid w:val="00D61096"/>
    <w:rsid w:val="00D61DF7"/>
    <w:rsid w:val="00D62092"/>
    <w:rsid w:val="00D62F48"/>
    <w:rsid w:val="00D63208"/>
    <w:rsid w:val="00D63392"/>
    <w:rsid w:val="00D6346A"/>
    <w:rsid w:val="00D6370A"/>
    <w:rsid w:val="00D6371D"/>
    <w:rsid w:val="00D6412A"/>
    <w:rsid w:val="00D6476F"/>
    <w:rsid w:val="00D649AD"/>
    <w:rsid w:val="00D65410"/>
    <w:rsid w:val="00D66C06"/>
    <w:rsid w:val="00D71C4F"/>
    <w:rsid w:val="00D72790"/>
    <w:rsid w:val="00D7354D"/>
    <w:rsid w:val="00D736F2"/>
    <w:rsid w:val="00D73722"/>
    <w:rsid w:val="00D74C89"/>
    <w:rsid w:val="00D7566B"/>
    <w:rsid w:val="00D75DB6"/>
    <w:rsid w:val="00D75DFC"/>
    <w:rsid w:val="00D76078"/>
    <w:rsid w:val="00D7689C"/>
    <w:rsid w:val="00D77BE4"/>
    <w:rsid w:val="00D8030D"/>
    <w:rsid w:val="00D8162F"/>
    <w:rsid w:val="00D82CFA"/>
    <w:rsid w:val="00D86D03"/>
    <w:rsid w:val="00D877DE"/>
    <w:rsid w:val="00D9027B"/>
    <w:rsid w:val="00D92C08"/>
    <w:rsid w:val="00D9332D"/>
    <w:rsid w:val="00D93480"/>
    <w:rsid w:val="00D93979"/>
    <w:rsid w:val="00D93C6B"/>
    <w:rsid w:val="00D93D95"/>
    <w:rsid w:val="00D94A0C"/>
    <w:rsid w:val="00D94EAC"/>
    <w:rsid w:val="00D95E9E"/>
    <w:rsid w:val="00D96F01"/>
    <w:rsid w:val="00D9743E"/>
    <w:rsid w:val="00DA0BF5"/>
    <w:rsid w:val="00DA1E97"/>
    <w:rsid w:val="00DA25A1"/>
    <w:rsid w:val="00DA2EE7"/>
    <w:rsid w:val="00DA414C"/>
    <w:rsid w:val="00DA4F46"/>
    <w:rsid w:val="00DA6926"/>
    <w:rsid w:val="00DA6DE5"/>
    <w:rsid w:val="00DA7421"/>
    <w:rsid w:val="00DA7E6F"/>
    <w:rsid w:val="00DB0879"/>
    <w:rsid w:val="00DB0F02"/>
    <w:rsid w:val="00DB1AEA"/>
    <w:rsid w:val="00DB383B"/>
    <w:rsid w:val="00DB3AD4"/>
    <w:rsid w:val="00DB3B92"/>
    <w:rsid w:val="00DB442B"/>
    <w:rsid w:val="00DB4935"/>
    <w:rsid w:val="00DB4AD4"/>
    <w:rsid w:val="00DB4C05"/>
    <w:rsid w:val="00DB5B4E"/>
    <w:rsid w:val="00DB5F67"/>
    <w:rsid w:val="00DB71FC"/>
    <w:rsid w:val="00DB7816"/>
    <w:rsid w:val="00DC04E2"/>
    <w:rsid w:val="00DC1A7D"/>
    <w:rsid w:val="00DC23CF"/>
    <w:rsid w:val="00DC41BF"/>
    <w:rsid w:val="00DC5653"/>
    <w:rsid w:val="00DC5E52"/>
    <w:rsid w:val="00DC7A40"/>
    <w:rsid w:val="00DD14F0"/>
    <w:rsid w:val="00DD1D3E"/>
    <w:rsid w:val="00DD2E14"/>
    <w:rsid w:val="00DD3443"/>
    <w:rsid w:val="00DD4750"/>
    <w:rsid w:val="00DD4E01"/>
    <w:rsid w:val="00DD4F06"/>
    <w:rsid w:val="00DD5EA1"/>
    <w:rsid w:val="00DD5FFB"/>
    <w:rsid w:val="00DD6BCA"/>
    <w:rsid w:val="00DE0091"/>
    <w:rsid w:val="00DE0187"/>
    <w:rsid w:val="00DE062B"/>
    <w:rsid w:val="00DE0851"/>
    <w:rsid w:val="00DE200D"/>
    <w:rsid w:val="00DE2EA4"/>
    <w:rsid w:val="00DE32EA"/>
    <w:rsid w:val="00DE38DA"/>
    <w:rsid w:val="00DE3B82"/>
    <w:rsid w:val="00DE3BD0"/>
    <w:rsid w:val="00DE3F7D"/>
    <w:rsid w:val="00DE3FD7"/>
    <w:rsid w:val="00DE4AC4"/>
    <w:rsid w:val="00DE4B42"/>
    <w:rsid w:val="00DE4D1A"/>
    <w:rsid w:val="00DE5E4A"/>
    <w:rsid w:val="00DE6270"/>
    <w:rsid w:val="00DE676D"/>
    <w:rsid w:val="00DE6809"/>
    <w:rsid w:val="00DE7A8B"/>
    <w:rsid w:val="00DF03A4"/>
    <w:rsid w:val="00DF08E3"/>
    <w:rsid w:val="00DF1103"/>
    <w:rsid w:val="00DF1270"/>
    <w:rsid w:val="00DF2D07"/>
    <w:rsid w:val="00DF2F9F"/>
    <w:rsid w:val="00DF3D62"/>
    <w:rsid w:val="00DF4274"/>
    <w:rsid w:val="00DF4D55"/>
    <w:rsid w:val="00DF5DD3"/>
    <w:rsid w:val="00DF6A83"/>
    <w:rsid w:val="00DF7CBD"/>
    <w:rsid w:val="00E000DF"/>
    <w:rsid w:val="00E00A31"/>
    <w:rsid w:val="00E00A7F"/>
    <w:rsid w:val="00E0143E"/>
    <w:rsid w:val="00E028CE"/>
    <w:rsid w:val="00E02BD6"/>
    <w:rsid w:val="00E02F9D"/>
    <w:rsid w:val="00E0441C"/>
    <w:rsid w:val="00E069E1"/>
    <w:rsid w:val="00E0780A"/>
    <w:rsid w:val="00E108B6"/>
    <w:rsid w:val="00E10B47"/>
    <w:rsid w:val="00E11528"/>
    <w:rsid w:val="00E11C8C"/>
    <w:rsid w:val="00E1202C"/>
    <w:rsid w:val="00E12232"/>
    <w:rsid w:val="00E14F28"/>
    <w:rsid w:val="00E1629F"/>
    <w:rsid w:val="00E16E62"/>
    <w:rsid w:val="00E17E0D"/>
    <w:rsid w:val="00E20A99"/>
    <w:rsid w:val="00E21871"/>
    <w:rsid w:val="00E21FC7"/>
    <w:rsid w:val="00E220BA"/>
    <w:rsid w:val="00E23337"/>
    <w:rsid w:val="00E264B3"/>
    <w:rsid w:val="00E26664"/>
    <w:rsid w:val="00E276D0"/>
    <w:rsid w:val="00E30D74"/>
    <w:rsid w:val="00E31760"/>
    <w:rsid w:val="00E31F4E"/>
    <w:rsid w:val="00E32B85"/>
    <w:rsid w:val="00E33ECD"/>
    <w:rsid w:val="00E34AF0"/>
    <w:rsid w:val="00E34B9A"/>
    <w:rsid w:val="00E35439"/>
    <w:rsid w:val="00E358CA"/>
    <w:rsid w:val="00E35AC2"/>
    <w:rsid w:val="00E3694A"/>
    <w:rsid w:val="00E36DCE"/>
    <w:rsid w:val="00E371A1"/>
    <w:rsid w:val="00E3743C"/>
    <w:rsid w:val="00E4012B"/>
    <w:rsid w:val="00E4034D"/>
    <w:rsid w:val="00E404DD"/>
    <w:rsid w:val="00E40EE9"/>
    <w:rsid w:val="00E41EA5"/>
    <w:rsid w:val="00E42549"/>
    <w:rsid w:val="00E4369B"/>
    <w:rsid w:val="00E43990"/>
    <w:rsid w:val="00E441A4"/>
    <w:rsid w:val="00E451F5"/>
    <w:rsid w:val="00E4628A"/>
    <w:rsid w:val="00E46AA7"/>
    <w:rsid w:val="00E477F0"/>
    <w:rsid w:val="00E502B6"/>
    <w:rsid w:val="00E50F27"/>
    <w:rsid w:val="00E51BE4"/>
    <w:rsid w:val="00E51D84"/>
    <w:rsid w:val="00E51FB1"/>
    <w:rsid w:val="00E532EC"/>
    <w:rsid w:val="00E54D62"/>
    <w:rsid w:val="00E54F6E"/>
    <w:rsid w:val="00E551F0"/>
    <w:rsid w:val="00E57ABA"/>
    <w:rsid w:val="00E57F0B"/>
    <w:rsid w:val="00E615F9"/>
    <w:rsid w:val="00E61A0B"/>
    <w:rsid w:val="00E628B7"/>
    <w:rsid w:val="00E6370B"/>
    <w:rsid w:val="00E63A76"/>
    <w:rsid w:val="00E64F68"/>
    <w:rsid w:val="00E65449"/>
    <w:rsid w:val="00E6605E"/>
    <w:rsid w:val="00E6747D"/>
    <w:rsid w:val="00E7045C"/>
    <w:rsid w:val="00E71D79"/>
    <w:rsid w:val="00E733CC"/>
    <w:rsid w:val="00E73BAE"/>
    <w:rsid w:val="00E73E74"/>
    <w:rsid w:val="00E74662"/>
    <w:rsid w:val="00E75AD6"/>
    <w:rsid w:val="00E76B69"/>
    <w:rsid w:val="00E77015"/>
    <w:rsid w:val="00E7742A"/>
    <w:rsid w:val="00E77B4C"/>
    <w:rsid w:val="00E77D92"/>
    <w:rsid w:val="00E80400"/>
    <w:rsid w:val="00E806F1"/>
    <w:rsid w:val="00E80C01"/>
    <w:rsid w:val="00E80C11"/>
    <w:rsid w:val="00E8376D"/>
    <w:rsid w:val="00E8383B"/>
    <w:rsid w:val="00E83B34"/>
    <w:rsid w:val="00E8631F"/>
    <w:rsid w:val="00E863F6"/>
    <w:rsid w:val="00E86D3C"/>
    <w:rsid w:val="00E87184"/>
    <w:rsid w:val="00E87DD8"/>
    <w:rsid w:val="00E905DC"/>
    <w:rsid w:val="00E9085A"/>
    <w:rsid w:val="00E90E67"/>
    <w:rsid w:val="00E919AC"/>
    <w:rsid w:val="00E91C67"/>
    <w:rsid w:val="00E91F6C"/>
    <w:rsid w:val="00E92620"/>
    <w:rsid w:val="00E937EA"/>
    <w:rsid w:val="00E93887"/>
    <w:rsid w:val="00E939B7"/>
    <w:rsid w:val="00E94859"/>
    <w:rsid w:val="00E94AA3"/>
    <w:rsid w:val="00E9576B"/>
    <w:rsid w:val="00E9613F"/>
    <w:rsid w:val="00E96478"/>
    <w:rsid w:val="00E97F76"/>
    <w:rsid w:val="00EA0A52"/>
    <w:rsid w:val="00EA0E20"/>
    <w:rsid w:val="00EA13FF"/>
    <w:rsid w:val="00EA1BC5"/>
    <w:rsid w:val="00EA1C90"/>
    <w:rsid w:val="00EA1D56"/>
    <w:rsid w:val="00EA28E3"/>
    <w:rsid w:val="00EA2B78"/>
    <w:rsid w:val="00EA3428"/>
    <w:rsid w:val="00EA3495"/>
    <w:rsid w:val="00EA3774"/>
    <w:rsid w:val="00EA5394"/>
    <w:rsid w:val="00EA5EC7"/>
    <w:rsid w:val="00EA626B"/>
    <w:rsid w:val="00EA6376"/>
    <w:rsid w:val="00EB080C"/>
    <w:rsid w:val="00EB269E"/>
    <w:rsid w:val="00EB2925"/>
    <w:rsid w:val="00EB3587"/>
    <w:rsid w:val="00EB383A"/>
    <w:rsid w:val="00EB385C"/>
    <w:rsid w:val="00EB3F41"/>
    <w:rsid w:val="00EB4F64"/>
    <w:rsid w:val="00EB4FCC"/>
    <w:rsid w:val="00EB595A"/>
    <w:rsid w:val="00EB6324"/>
    <w:rsid w:val="00EB6342"/>
    <w:rsid w:val="00EB6D46"/>
    <w:rsid w:val="00EC0BD8"/>
    <w:rsid w:val="00EC265F"/>
    <w:rsid w:val="00EC3C73"/>
    <w:rsid w:val="00EC583B"/>
    <w:rsid w:val="00EC60AD"/>
    <w:rsid w:val="00EC679A"/>
    <w:rsid w:val="00EC719A"/>
    <w:rsid w:val="00EC7590"/>
    <w:rsid w:val="00EC7D23"/>
    <w:rsid w:val="00ED118D"/>
    <w:rsid w:val="00ED13A4"/>
    <w:rsid w:val="00ED17F4"/>
    <w:rsid w:val="00ED1DAB"/>
    <w:rsid w:val="00ED203C"/>
    <w:rsid w:val="00ED20B5"/>
    <w:rsid w:val="00ED4D29"/>
    <w:rsid w:val="00ED4E81"/>
    <w:rsid w:val="00ED6D41"/>
    <w:rsid w:val="00ED76B5"/>
    <w:rsid w:val="00EE0079"/>
    <w:rsid w:val="00EE0889"/>
    <w:rsid w:val="00EE132C"/>
    <w:rsid w:val="00EE388F"/>
    <w:rsid w:val="00EE4873"/>
    <w:rsid w:val="00EE5AFD"/>
    <w:rsid w:val="00EF004F"/>
    <w:rsid w:val="00EF00C1"/>
    <w:rsid w:val="00EF03D1"/>
    <w:rsid w:val="00EF0782"/>
    <w:rsid w:val="00EF0A0C"/>
    <w:rsid w:val="00EF0C2D"/>
    <w:rsid w:val="00EF1CA3"/>
    <w:rsid w:val="00EF1E8A"/>
    <w:rsid w:val="00EF23F3"/>
    <w:rsid w:val="00EF2D03"/>
    <w:rsid w:val="00EF2D90"/>
    <w:rsid w:val="00EF3F58"/>
    <w:rsid w:val="00EF4634"/>
    <w:rsid w:val="00EF55FB"/>
    <w:rsid w:val="00EF6281"/>
    <w:rsid w:val="00EF63C6"/>
    <w:rsid w:val="00EF66B2"/>
    <w:rsid w:val="00F003DD"/>
    <w:rsid w:val="00F004B7"/>
    <w:rsid w:val="00F00FC6"/>
    <w:rsid w:val="00F0230B"/>
    <w:rsid w:val="00F02387"/>
    <w:rsid w:val="00F03136"/>
    <w:rsid w:val="00F03399"/>
    <w:rsid w:val="00F05D8E"/>
    <w:rsid w:val="00F05E30"/>
    <w:rsid w:val="00F075F2"/>
    <w:rsid w:val="00F100AF"/>
    <w:rsid w:val="00F10847"/>
    <w:rsid w:val="00F1101D"/>
    <w:rsid w:val="00F12FFD"/>
    <w:rsid w:val="00F13021"/>
    <w:rsid w:val="00F13AEF"/>
    <w:rsid w:val="00F142CC"/>
    <w:rsid w:val="00F14473"/>
    <w:rsid w:val="00F146B8"/>
    <w:rsid w:val="00F14FAB"/>
    <w:rsid w:val="00F150DD"/>
    <w:rsid w:val="00F167DA"/>
    <w:rsid w:val="00F16CE6"/>
    <w:rsid w:val="00F1765C"/>
    <w:rsid w:val="00F20841"/>
    <w:rsid w:val="00F211F2"/>
    <w:rsid w:val="00F22B9D"/>
    <w:rsid w:val="00F2408A"/>
    <w:rsid w:val="00F24DE7"/>
    <w:rsid w:val="00F24E33"/>
    <w:rsid w:val="00F25420"/>
    <w:rsid w:val="00F25688"/>
    <w:rsid w:val="00F25EEF"/>
    <w:rsid w:val="00F26384"/>
    <w:rsid w:val="00F2648D"/>
    <w:rsid w:val="00F267FF"/>
    <w:rsid w:val="00F27F06"/>
    <w:rsid w:val="00F307B4"/>
    <w:rsid w:val="00F30807"/>
    <w:rsid w:val="00F316BD"/>
    <w:rsid w:val="00F331BD"/>
    <w:rsid w:val="00F334F3"/>
    <w:rsid w:val="00F33C06"/>
    <w:rsid w:val="00F34153"/>
    <w:rsid w:val="00F36EC1"/>
    <w:rsid w:val="00F371EA"/>
    <w:rsid w:val="00F37D30"/>
    <w:rsid w:val="00F41D58"/>
    <w:rsid w:val="00F43690"/>
    <w:rsid w:val="00F44797"/>
    <w:rsid w:val="00F45ED8"/>
    <w:rsid w:val="00F4640A"/>
    <w:rsid w:val="00F4795E"/>
    <w:rsid w:val="00F50169"/>
    <w:rsid w:val="00F502EB"/>
    <w:rsid w:val="00F50AA1"/>
    <w:rsid w:val="00F5133F"/>
    <w:rsid w:val="00F51AB5"/>
    <w:rsid w:val="00F51E59"/>
    <w:rsid w:val="00F51EEB"/>
    <w:rsid w:val="00F539D7"/>
    <w:rsid w:val="00F54042"/>
    <w:rsid w:val="00F543DB"/>
    <w:rsid w:val="00F54A10"/>
    <w:rsid w:val="00F55F39"/>
    <w:rsid w:val="00F561DB"/>
    <w:rsid w:val="00F56352"/>
    <w:rsid w:val="00F60ECE"/>
    <w:rsid w:val="00F612A7"/>
    <w:rsid w:val="00F617E4"/>
    <w:rsid w:val="00F626CA"/>
    <w:rsid w:val="00F62F51"/>
    <w:rsid w:val="00F63046"/>
    <w:rsid w:val="00F63376"/>
    <w:rsid w:val="00F64FAF"/>
    <w:rsid w:val="00F65075"/>
    <w:rsid w:val="00F65292"/>
    <w:rsid w:val="00F65B04"/>
    <w:rsid w:val="00F704D8"/>
    <w:rsid w:val="00F70ACD"/>
    <w:rsid w:val="00F70B14"/>
    <w:rsid w:val="00F70D34"/>
    <w:rsid w:val="00F71CB6"/>
    <w:rsid w:val="00F727B0"/>
    <w:rsid w:val="00F728A3"/>
    <w:rsid w:val="00F72AFA"/>
    <w:rsid w:val="00F73B7A"/>
    <w:rsid w:val="00F73CB4"/>
    <w:rsid w:val="00F741E1"/>
    <w:rsid w:val="00F75D4B"/>
    <w:rsid w:val="00F75F44"/>
    <w:rsid w:val="00F77411"/>
    <w:rsid w:val="00F779C9"/>
    <w:rsid w:val="00F807E6"/>
    <w:rsid w:val="00F80FE5"/>
    <w:rsid w:val="00F8287E"/>
    <w:rsid w:val="00F83D1C"/>
    <w:rsid w:val="00F83D24"/>
    <w:rsid w:val="00F83FE3"/>
    <w:rsid w:val="00F8400C"/>
    <w:rsid w:val="00F84DDE"/>
    <w:rsid w:val="00F85800"/>
    <w:rsid w:val="00F85941"/>
    <w:rsid w:val="00F85EDA"/>
    <w:rsid w:val="00F863A2"/>
    <w:rsid w:val="00F8688C"/>
    <w:rsid w:val="00F869E2"/>
    <w:rsid w:val="00F87CB8"/>
    <w:rsid w:val="00F9016C"/>
    <w:rsid w:val="00F91568"/>
    <w:rsid w:val="00F925E3"/>
    <w:rsid w:val="00F92995"/>
    <w:rsid w:val="00F935EB"/>
    <w:rsid w:val="00F93EBA"/>
    <w:rsid w:val="00F94A51"/>
    <w:rsid w:val="00F9639D"/>
    <w:rsid w:val="00F964E2"/>
    <w:rsid w:val="00F967DF"/>
    <w:rsid w:val="00F96811"/>
    <w:rsid w:val="00F96835"/>
    <w:rsid w:val="00F96C85"/>
    <w:rsid w:val="00F9789C"/>
    <w:rsid w:val="00F97CF5"/>
    <w:rsid w:val="00F97D5C"/>
    <w:rsid w:val="00FA083C"/>
    <w:rsid w:val="00FA0AF8"/>
    <w:rsid w:val="00FA1900"/>
    <w:rsid w:val="00FA2115"/>
    <w:rsid w:val="00FA2226"/>
    <w:rsid w:val="00FA4C53"/>
    <w:rsid w:val="00FA58F0"/>
    <w:rsid w:val="00FA6349"/>
    <w:rsid w:val="00FA674E"/>
    <w:rsid w:val="00FA6C3F"/>
    <w:rsid w:val="00FA72C8"/>
    <w:rsid w:val="00FA735A"/>
    <w:rsid w:val="00FA7BC7"/>
    <w:rsid w:val="00FB01F0"/>
    <w:rsid w:val="00FB09EE"/>
    <w:rsid w:val="00FB0A71"/>
    <w:rsid w:val="00FB2B88"/>
    <w:rsid w:val="00FB2BE9"/>
    <w:rsid w:val="00FB389F"/>
    <w:rsid w:val="00FB5B84"/>
    <w:rsid w:val="00FB6F16"/>
    <w:rsid w:val="00FB7860"/>
    <w:rsid w:val="00FC05EE"/>
    <w:rsid w:val="00FC0DE6"/>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564"/>
    <w:rsid w:val="00FD78A0"/>
    <w:rsid w:val="00FE09DC"/>
    <w:rsid w:val="00FE0FBD"/>
    <w:rsid w:val="00FE101F"/>
    <w:rsid w:val="00FE164E"/>
    <w:rsid w:val="00FE1F21"/>
    <w:rsid w:val="00FE206B"/>
    <w:rsid w:val="00FE279F"/>
    <w:rsid w:val="00FE32FC"/>
    <w:rsid w:val="00FE33EE"/>
    <w:rsid w:val="00FE35A8"/>
    <w:rsid w:val="00FE5A97"/>
    <w:rsid w:val="00FE6EA9"/>
    <w:rsid w:val="00FE7A55"/>
    <w:rsid w:val="00FE7B59"/>
    <w:rsid w:val="00FF064D"/>
    <w:rsid w:val="00FF0C39"/>
    <w:rsid w:val="00FF0CF4"/>
    <w:rsid w:val="00FF2F6A"/>
    <w:rsid w:val="00FF2F89"/>
    <w:rsid w:val="00FF3103"/>
    <w:rsid w:val="00FF353A"/>
    <w:rsid w:val="00FF3FF7"/>
    <w:rsid w:val="00FF4426"/>
    <w:rsid w:val="00FF4B8C"/>
    <w:rsid w:val="00FF4C68"/>
    <w:rsid w:val="00FF57E0"/>
    <w:rsid w:val="00FF7763"/>
    <w:rsid w:val="0102714D"/>
    <w:rsid w:val="019CC469"/>
    <w:rsid w:val="01ED9A12"/>
    <w:rsid w:val="01EE46BA"/>
    <w:rsid w:val="01F8D2B3"/>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BFDBAB"/>
    <w:rsid w:val="0BD413D1"/>
    <w:rsid w:val="0BDC6503"/>
    <w:rsid w:val="0C5646FA"/>
    <w:rsid w:val="0C7181EE"/>
    <w:rsid w:val="0C74995B"/>
    <w:rsid w:val="0C969AF5"/>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1EBFF42"/>
    <w:rsid w:val="1247B60B"/>
    <w:rsid w:val="124E681D"/>
    <w:rsid w:val="12593946"/>
    <w:rsid w:val="1277BF7D"/>
    <w:rsid w:val="1281CB17"/>
    <w:rsid w:val="12C389D6"/>
    <w:rsid w:val="130BDA18"/>
    <w:rsid w:val="132512A2"/>
    <w:rsid w:val="1327DBB1"/>
    <w:rsid w:val="13EBD79E"/>
    <w:rsid w:val="140BF779"/>
    <w:rsid w:val="141CA482"/>
    <w:rsid w:val="14624F8F"/>
    <w:rsid w:val="14812F6A"/>
    <w:rsid w:val="14833348"/>
    <w:rsid w:val="14BEFB0C"/>
    <w:rsid w:val="15096A24"/>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3A0C12"/>
    <w:rsid w:val="1A40277A"/>
    <w:rsid w:val="1A454D14"/>
    <w:rsid w:val="1A586B80"/>
    <w:rsid w:val="1A835147"/>
    <w:rsid w:val="1A9068D1"/>
    <w:rsid w:val="1B2DE770"/>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7B2F17"/>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8E9DBA1"/>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D0AF2C"/>
    <w:rsid w:val="43E87D50"/>
    <w:rsid w:val="44076729"/>
    <w:rsid w:val="4423BB99"/>
    <w:rsid w:val="44903AC2"/>
    <w:rsid w:val="44AE1940"/>
    <w:rsid w:val="44D347B5"/>
    <w:rsid w:val="450AC02D"/>
    <w:rsid w:val="452467B4"/>
    <w:rsid w:val="452A0B46"/>
    <w:rsid w:val="454B4958"/>
    <w:rsid w:val="458CFA87"/>
    <w:rsid w:val="45E390F4"/>
    <w:rsid w:val="461B3E40"/>
    <w:rsid w:val="467FDCF1"/>
    <w:rsid w:val="46EB9916"/>
    <w:rsid w:val="473B9956"/>
    <w:rsid w:val="47591A59"/>
    <w:rsid w:val="47624CD6"/>
    <w:rsid w:val="477392C0"/>
    <w:rsid w:val="4828183A"/>
    <w:rsid w:val="4898B3EB"/>
    <w:rsid w:val="496196BA"/>
    <w:rsid w:val="49CB2CAA"/>
    <w:rsid w:val="49FD7C69"/>
    <w:rsid w:val="4A067A35"/>
    <w:rsid w:val="4A1C4BFA"/>
    <w:rsid w:val="4A3D9FC7"/>
    <w:rsid w:val="4A903611"/>
    <w:rsid w:val="4B011CAD"/>
    <w:rsid w:val="4B53A692"/>
    <w:rsid w:val="4BABA0F8"/>
    <w:rsid w:val="4BCC9D7A"/>
    <w:rsid w:val="4C22233C"/>
    <w:rsid w:val="4C7B2743"/>
    <w:rsid w:val="4C97E36C"/>
    <w:rsid w:val="4CE4623F"/>
    <w:rsid w:val="4D14C289"/>
    <w:rsid w:val="4D2CECBC"/>
    <w:rsid w:val="4D5F86D7"/>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762F170"/>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E4E4E0"/>
    <w:rsid w:val="5BE891AF"/>
    <w:rsid w:val="5C6F4E9E"/>
    <w:rsid w:val="5D0A0231"/>
    <w:rsid w:val="5D18CE77"/>
    <w:rsid w:val="5E164E50"/>
    <w:rsid w:val="5E85D62C"/>
    <w:rsid w:val="5EB7AB5C"/>
    <w:rsid w:val="5EDC4978"/>
    <w:rsid w:val="5F2CD916"/>
    <w:rsid w:val="5F55ADFB"/>
    <w:rsid w:val="5F5695AE"/>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2E3344B"/>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2C64FB"/>
    <w:rsid w:val="683D06DA"/>
    <w:rsid w:val="6865A3A6"/>
    <w:rsid w:val="68FA63FA"/>
    <w:rsid w:val="695F5AE6"/>
    <w:rsid w:val="69605DC3"/>
    <w:rsid w:val="69AC9D98"/>
    <w:rsid w:val="69CB7D73"/>
    <w:rsid w:val="69FBCCE4"/>
    <w:rsid w:val="6A197B06"/>
    <w:rsid w:val="6A3690E5"/>
    <w:rsid w:val="6AC97F38"/>
    <w:rsid w:val="6ADCB5D6"/>
    <w:rsid w:val="6B27C5C8"/>
    <w:rsid w:val="6B40540C"/>
    <w:rsid w:val="6B568711"/>
    <w:rsid w:val="6BF62F0C"/>
    <w:rsid w:val="6C104231"/>
    <w:rsid w:val="6C3AAF80"/>
    <w:rsid w:val="6C5E3557"/>
    <w:rsid w:val="6C6DDF35"/>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1E549C6"/>
    <w:rsid w:val="72785DD7"/>
    <w:rsid w:val="72D83C1F"/>
    <w:rsid w:val="73853D09"/>
    <w:rsid w:val="73CF549B"/>
    <w:rsid w:val="7458AAEC"/>
    <w:rsid w:val="7472B22B"/>
    <w:rsid w:val="747E034D"/>
    <w:rsid w:val="74AEF246"/>
    <w:rsid w:val="74B32E5F"/>
    <w:rsid w:val="750B7332"/>
    <w:rsid w:val="7548B93A"/>
    <w:rsid w:val="75AA0A4C"/>
    <w:rsid w:val="75E97195"/>
    <w:rsid w:val="760A4A64"/>
    <w:rsid w:val="761C6F3C"/>
    <w:rsid w:val="76E92AE3"/>
    <w:rsid w:val="76EC94E2"/>
    <w:rsid w:val="770016C9"/>
    <w:rsid w:val="7704F899"/>
    <w:rsid w:val="773E52C9"/>
    <w:rsid w:val="7741CC9E"/>
    <w:rsid w:val="77A9BB75"/>
    <w:rsid w:val="77AE927C"/>
    <w:rsid w:val="77AF0E3A"/>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paragraph" w:customStyle="1" w:styleId="TAH">
    <w:name w:val="TAH"/>
    <w:basedOn w:val="TAC"/>
    <w:link w:val="TAHCar"/>
    <w:qFormat/>
    <w:rsid w:val="00C5197C"/>
    <w:rPr>
      <w:b/>
    </w:rPr>
  </w:style>
  <w:style w:type="paragraph" w:customStyle="1" w:styleId="TAC">
    <w:name w:val="TAC"/>
    <w:basedOn w:val="Normal"/>
    <w:link w:val="TACChar"/>
    <w:qFormat/>
    <w:rsid w:val="00C5197C"/>
    <w:pPr>
      <w:keepNext/>
      <w:keepLines/>
      <w:jc w:val="center"/>
    </w:pPr>
    <w:rPr>
      <w:rFonts w:ascii="Arial" w:hAnsi="Arial"/>
      <w:sz w:val="18"/>
    </w:rPr>
  </w:style>
  <w:style w:type="character" w:customStyle="1" w:styleId="TACChar">
    <w:name w:val="TAC Char"/>
    <w:link w:val="TAC"/>
    <w:qFormat/>
    <w:locked/>
    <w:rsid w:val="00C5197C"/>
    <w:rPr>
      <w:rFonts w:ascii="Arial" w:hAnsi="Arial" w:cs="Times New Roman"/>
      <w:sz w:val="18"/>
      <w:szCs w:val="20"/>
      <w:lang w:val="en-GB"/>
    </w:rPr>
  </w:style>
  <w:style w:type="character" w:customStyle="1" w:styleId="TAHCar">
    <w:name w:val="TAH Car"/>
    <w:link w:val="TAH"/>
    <w:qFormat/>
    <w:rsid w:val="00C5197C"/>
    <w:rPr>
      <w:rFonts w:ascii="Arial" w:hAnsi="Arial" w:cs="Times New Roman"/>
      <w:b/>
      <w:sz w:val="18"/>
      <w:szCs w:val="20"/>
      <w:lang w:val="en-GB"/>
    </w:rPr>
  </w:style>
  <w:style w:type="paragraph" w:styleId="Header">
    <w:name w:val="header"/>
    <w:basedOn w:val="Normal"/>
    <w:link w:val="HeaderChar"/>
    <w:uiPriority w:val="99"/>
    <w:unhideWhenUsed/>
    <w:rsid w:val="000773F7"/>
    <w:pPr>
      <w:tabs>
        <w:tab w:val="center" w:pos="4513"/>
        <w:tab w:val="right" w:pos="9026"/>
      </w:tabs>
    </w:pPr>
  </w:style>
  <w:style w:type="character" w:customStyle="1" w:styleId="HeaderChar">
    <w:name w:val="Header Char"/>
    <w:basedOn w:val="DefaultParagraphFont"/>
    <w:link w:val="Header"/>
    <w:uiPriority w:val="99"/>
    <w:rsid w:val="000773F7"/>
    <w:rPr>
      <w:rFonts w:ascii="Times New Roman" w:hAnsi="Times New Roman" w:cs="Times New Roman"/>
      <w:sz w:val="20"/>
      <w:szCs w:val="20"/>
      <w:lang w:val="en-GB"/>
    </w:rPr>
  </w:style>
  <w:style w:type="paragraph" w:styleId="Footer">
    <w:name w:val="footer"/>
    <w:basedOn w:val="Normal"/>
    <w:link w:val="FooterChar"/>
    <w:uiPriority w:val="99"/>
    <w:unhideWhenUsed/>
    <w:rsid w:val="000773F7"/>
    <w:pPr>
      <w:tabs>
        <w:tab w:val="center" w:pos="4513"/>
        <w:tab w:val="right" w:pos="9026"/>
      </w:tabs>
    </w:pPr>
  </w:style>
  <w:style w:type="character" w:customStyle="1" w:styleId="FooterChar">
    <w:name w:val="Footer Char"/>
    <w:basedOn w:val="DefaultParagraphFont"/>
    <w:link w:val="Footer"/>
    <w:uiPriority w:val="99"/>
    <w:rsid w:val="000773F7"/>
    <w:rPr>
      <w:rFonts w:ascii="Times New Roman" w:hAnsi="Times New Roman" w:cs="Times New Roman"/>
      <w:sz w:val="20"/>
      <w:szCs w:val="20"/>
      <w:lang w:val="en-GB"/>
    </w:rPr>
  </w:style>
  <w:style w:type="paragraph" w:customStyle="1" w:styleId="ListParagraph1">
    <w:name w:val="List Paragraph1"/>
    <w:basedOn w:val="Normal"/>
    <w:uiPriority w:val="34"/>
    <w:qFormat/>
    <w:rsid w:val="00263877"/>
    <w:pPr>
      <w:spacing w:after="120"/>
      <w:ind w:left="720" w:hanging="360"/>
      <w:jc w:val="both"/>
    </w:pPr>
    <w:rPr>
      <w:rFonts w:eastAsia="Calibri"/>
      <w:szCs w:val="22"/>
    </w:rPr>
  </w:style>
  <w:style w:type="character" w:customStyle="1" w:styleId="fontstyle21">
    <w:name w:val="fontstyle21"/>
    <w:basedOn w:val="DefaultParagraphFont"/>
    <w:rsid w:val="0032239D"/>
    <w:rPr>
      <w:rFonts w:ascii="Times-Italic" w:hAnsi="Times-Italic" w:hint="default"/>
      <w:b w:val="0"/>
      <w:bCs w:val="0"/>
      <w:i/>
      <w:iCs/>
      <w:color w:val="000000"/>
      <w:sz w:val="20"/>
      <w:szCs w:val="20"/>
    </w:rPr>
  </w:style>
  <w:style w:type="character" w:customStyle="1" w:styleId="fontstyle31">
    <w:name w:val="fontstyle31"/>
    <w:basedOn w:val="DefaultParagraphFont"/>
    <w:rsid w:val="0032239D"/>
    <w:rPr>
      <w:rFonts w:ascii="T69" w:hAnsi="T69" w:hint="default"/>
      <w:b w:val="0"/>
      <w:bCs w:val="0"/>
      <w:i w:val="0"/>
      <w:iCs w:val="0"/>
      <w:color w:val="000000"/>
      <w:sz w:val="20"/>
      <w:szCs w:val="20"/>
    </w:rPr>
  </w:style>
  <w:style w:type="character" w:customStyle="1" w:styleId="fontstyle41">
    <w:name w:val="fontstyle41"/>
    <w:basedOn w:val="DefaultParagraphFont"/>
    <w:rsid w:val="0032239D"/>
    <w:rPr>
      <w:rFonts w:ascii="T73" w:hAnsi="T73" w:hint="default"/>
      <w:b w:val="0"/>
      <w:bCs w:val="0"/>
      <w:i w:val="0"/>
      <w:iCs w:val="0"/>
      <w:color w:val="000000"/>
      <w:sz w:val="14"/>
      <w:szCs w:val="14"/>
    </w:rPr>
  </w:style>
  <w:style w:type="character" w:styleId="Strong">
    <w:name w:val="Strong"/>
    <w:basedOn w:val="DefaultParagraphFont"/>
    <w:uiPriority w:val="22"/>
    <w:qFormat/>
    <w:rsid w:val="00943BC0"/>
    <w:rPr>
      <w:b/>
      <w:bCs/>
    </w:rPr>
  </w:style>
  <w:style w:type="paragraph" w:customStyle="1" w:styleId="B2">
    <w:name w:val="B2"/>
    <w:basedOn w:val="List2"/>
    <w:link w:val="B2Char"/>
    <w:qFormat/>
    <w:rsid w:val="00E51FB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EQ">
    <w:name w:val="EQ"/>
    <w:basedOn w:val="Normal"/>
    <w:next w:val="Normal"/>
    <w:qFormat/>
    <w:rsid w:val="00E51F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B2Char">
    <w:name w:val="B2 Char"/>
    <w:link w:val="B2"/>
    <w:qFormat/>
    <w:rsid w:val="00E51FB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51FB1"/>
    <w:pPr>
      <w:ind w:left="566" w:hanging="283"/>
      <w:contextualSpacing/>
    </w:pPr>
  </w:style>
  <w:style w:type="paragraph" w:customStyle="1" w:styleId="a">
    <w:name w:val="기고서 본문"/>
    <w:basedOn w:val="Normal"/>
    <w:link w:val="Char"/>
    <w:qFormat/>
    <w:rsid w:val="00250EB0"/>
    <w:pPr>
      <w:spacing w:before="120" w:after="60"/>
    </w:pPr>
    <w:rPr>
      <w:rFonts w:eastAsia="Malgun Gothic"/>
      <w:lang w:val="x-none"/>
    </w:rPr>
  </w:style>
  <w:style w:type="character" w:customStyle="1" w:styleId="Char">
    <w:name w:val="기고서 본문 Char"/>
    <w:link w:val="a"/>
    <w:qFormat/>
    <w:rsid w:val="00250EB0"/>
    <w:rPr>
      <w:rFonts w:ascii="Times New Roman" w:eastAsia="Malgun Gothic" w:hAnsi="Times New Roman" w:cs="Times New Roman"/>
      <w:sz w:val="20"/>
      <w:szCs w:val="20"/>
      <w:lang w:val="x-none"/>
    </w:rPr>
  </w:style>
  <w:style w:type="character" w:customStyle="1" w:styleId="fontstyle11">
    <w:name w:val="fontstyle11"/>
    <w:basedOn w:val="DefaultParagraphFont"/>
    <w:rsid w:val="007012E5"/>
    <w:rPr>
      <w:rFonts w:ascii="T12" w:hAnsi="T12" w:hint="default"/>
      <w:b w:val="0"/>
      <w:bCs w:val="0"/>
      <w:i w:val="0"/>
      <w:iCs w:val="0"/>
      <w:color w:val="000000"/>
      <w:sz w:val="14"/>
      <w:szCs w:val="14"/>
    </w:rPr>
  </w:style>
  <w:style w:type="paragraph" w:styleId="NormalWeb">
    <w:name w:val="Normal (Web)"/>
    <w:basedOn w:val="Normal"/>
    <w:uiPriority w:val="99"/>
    <w:semiHidden/>
    <w:unhideWhenUsed/>
    <w:rsid w:val="001B1E4A"/>
    <w:pPr>
      <w:spacing w:before="100" w:beforeAutospacing="1" w:after="100" w:afterAutospacing="1"/>
    </w:pPr>
    <w:rPr>
      <w:rFonts w:eastAsia="Times New Roman"/>
      <w:sz w:val="24"/>
      <w:szCs w:val="24"/>
      <w:lang w:val="en-IN" w:eastAsia="en-IN"/>
    </w:rPr>
  </w:style>
  <w:style w:type="character" w:customStyle="1" w:styleId="mord">
    <w:name w:val="mord"/>
    <w:basedOn w:val="DefaultParagraphFont"/>
    <w:rsid w:val="003564F2"/>
  </w:style>
  <w:style w:type="character" w:customStyle="1" w:styleId="vlist-s">
    <w:name w:val="vlist-s"/>
    <w:basedOn w:val="DefaultParagraphFont"/>
    <w:rsid w:val="003564F2"/>
  </w:style>
  <w:style w:type="character" w:customStyle="1" w:styleId="mrel">
    <w:name w:val="mrel"/>
    <w:basedOn w:val="DefaultParagraphFont"/>
    <w:rsid w:val="003564F2"/>
  </w:style>
  <w:style w:type="character" w:customStyle="1" w:styleId="mop">
    <w:name w:val="mop"/>
    <w:basedOn w:val="DefaultParagraphFont"/>
    <w:rsid w:val="003564F2"/>
  </w:style>
  <w:style w:type="character" w:customStyle="1" w:styleId="delimsizing">
    <w:name w:val="delimsizing"/>
    <w:basedOn w:val="DefaultParagraphFont"/>
    <w:rsid w:val="003564F2"/>
  </w:style>
  <w:style w:type="character" w:customStyle="1" w:styleId="mpunct">
    <w:name w:val="mpunct"/>
    <w:basedOn w:val="DefaultParagraphFont"/>
    <w:rsid w:val="003564F2"/>
  </w:style>
  <w:style w:type="character" w:customStyle="1" w:styleId="mbin">
    <w:name w:val="mbin"/>
    <w:basedOn w:val="DefaultParagraphFont"/>
    <w:rsid w:val="00356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1687">
      <w:bodyDiv w:val="1"/>
      <w:marLeft w:val="0"/>
      <w:marRight w:val="0"/>
      <w:marTop w:val="0"/>
      <w:marBottom w:val="0"/>
      <w:divBdr>
        <w:top w:val="none" w:sz="0" w:space="0" w:color="auto"/>
        <w:left w:val="none" w:sz="0" w:space="0" w:color="auto"/>
        <w:bottom w:val="none" w:sz="0" w:space="0" w:color="auto"/>
        <w:right w:val="none" w:sz="0" w:space="0" w:color="auto"/>
      </w:divBdr>
      <w:divsChild>
        <w:div w:id="1918780841">
          <w:marLeft w:val="0"/>
          <w:marRight w:val="0"/>
          <w:marTop w:val="0"/>
          <w:marBottom w:val="0"/>
          <w:divBdr>
            <w:top w:val="none" w:sz="0" w:space="0" w:color="auto"/>
            <w:left w:val="none" w:sz="0" w:space="0" w:color="auto"/>
            <w:bottom w:val="none" w:sz="0" w:space="0" w:color="auto"/>
            <w:right w:val="none" w:sz="0" w:space="0" w:color="auto"/>
          </w:divBdr>
        </w:div>
      </w:divsChild>
    </w:div>
    <w:div w:id="14160478">
      <w:bodyDiv w:val="1"/>
      <w:marLeft w:val="0"/>
      <w:marRight w:val="0"/>
      <w:marTop w:val="0"/>
      <w:marBottom w:val="0"/>
      <w:divBdr>
        <w:top w:val="none" w:sz="0" w:space="0" w:color="auto"/>
        <w:left w:val="none" w:sz="0" w:space="0" w:color="auto"/>
        <w:bottom w:val="none" w:sz="0" w:space="0" w:color="auto"/>
        <w:right w:val="none" w:sz="0" w:space="0" w:color="auto"/>
      </w:divBdr>
    </w:div>
    <w:div w:id="37630268">
      <w:bodyDiv w:val="1"/>
      <w:marLeft w:val="0"/>
      <w:marRight w:val="0"/>
      <w:marTop w:val="0"/>
      <w:marBottom w:val="0"/>
      <w:divBdr>
        <w:top w:val="none" w:sz="0" w:space="0" w:color="auto"/>
        <w:left w:val="none" w:sz="0" w:space="0" w:color="auto"/>
        <w:bottom w:val="none" w:sz="0" w:space="0" w:color="auto"/>
        <w:right w:val="none" w:sz="0" w:space="0" w:color="auto"/>
      </w:divBdr>
    </w:div>
    <w:div w:id="55782543">
      <w:bodyDiv w:val="1"/>
      <w:marLeft w:val="0"/>
      <w:marRight w:val="0"/>
      <w:marTop w:val="0"/>
      <w:marBottom w:val="0"/>
      <w:divBdr>
        <w:top w:val="none" w:sz="0" w:space="0" w:color="auto"/>
        <w:left w:val="none" w:sz="0" w:space="0" w:color="auto"/>
        <w:bottom w:val="none" w:sz="0" w:space="0" w:color="auto"/>
        <w:right w:val="none" w:sz="0" w:space="0" w:color="auto"/>
      </w:divBdr>
    </w:div>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32548263">
      <w:bodyDiv w:val="1"/>
      <w:marLeft w:val="0"/>
      <w:marRight w:val="0"/>
      <w:marTop w:val="0"/>
      <w:marBottom w:val="0"/>
      <w:divBdr>
        <w:top w:val="none" w:sz="0" w:space="0" w:color="auto"/>
        <w:left w:val="none" w:sz="0" w:space="0" w:color="auto"/>
        <w:bottom w:val="none" w:sz="0" w:space="0" w:color="auto"/>
        <w:right w:val="none" w:sz="0" w:space="0" w:color="auto"/>
      </w:divBdr>
    </w:div>
    <w:div w:id="254242429">
      <w:bodyDiv w:val="1"/>
      <w:marLeft w:val="0"/>
      <w:marRight w:val="0"/>
      <w:marTop w:val="0"/>
      <w:marBottom w:val="0"/>
      <w:divBdr>
        <w:top w:val="none" w:sz="0" w:space="0" w:color="auto"/>
        <w:left w:val="none" w:sz="0" w:space="0" w:color="auto"/>
        <w:bottom w:val="none" w:sz="0" w:space="0" w:color="auto"/>
        <w:right w:val="none" w:sz="0" w:space="0" w:color="auto"/>
      </w:divBdr>
    </w:div>
    <w:div w:id="310911516">
      <w:bodyDiv w:val="1"/>
      <w:marLeft w:val="0"/>
      <w:marRight w:val="0"/>
      <w:marTop w:val="0"/>
      <w:marBottom w:val="0"/>
      <w:divBdr>
        <w:top w:val="none" w:sz="0" w:space="0" w:color="auto"/>
        <w:left w:val="none" w:sz="0" w:space="0" w:color="auto"/>
        <w:bottom w:val="none" w:sz="0" w:space="0" w:color="auto"/>
        <w:right w:val="none" w:sz="0" w:space="0" w:color="auto"/>
      </w:divBdr>
    </w:div>
    <w:div w:id="415903294">
      <w:bodyDiv w:val="1"/>
      <w:marLeft w:val="0"/>
      <w:marRight w:val="0"/>
      <w:marTop w:val="0"/>
      <w:marBottom w:val="0"/>
      <w:divBdr>
        <w:top w:val="none" w:sz="0" w:space="0" w:color="auto"/>
        <w:left w:val="none" w:sz="0" w:space="0" w:color="auto"/>
        <w:bottom w:val="none" w:sz="0" w:space="0" w:color="auto"/>
        <w:right w:val="none" w:sz="0" w:space="0" w:color="auto"/>
      </w:divBdr>
    </w:div>
    <w:div w:id="419256391">
      <w:bodyDiv w:val="1"/>
      <w:marLeft w:val="0"/>
      <w:marRight w:val="0"/>
      <w:marTop w:val="0"/>
      <w:marBottom w:val="0"/>
      <w:divBdr>
        <w:top w:val="none" w:sz="0" w:space="0" w:color="auto"/>
        <w:left w:val="none" w:sz="0" w:space="0" w:color="auto"/>
        <w:bottom w:val="none" w:sz="0" w:space="0" w:color="auto"/>
        <w:right w:val="none" w:sz="0" w:space="0" w:color="auto"/>
      </w:divBdr>
    </w:div>
    <w:div w:id="468937658">
      <w:bodyDiv w:val="1"/>
      <w:marLeft w:val="0"/>
      <w:marRight w:val="0"/>
      <w:marTop w:val="0"/>
      <w:marBottom w:val="0"/>
      <w:divBdr>
        <w:top w:val="none" w:sz="0" w:space="0" w:color="auto"/>
        <w:left w:val="none" w:sz="0" w:space="0" w:color="auto"/>
        <w:bottom w:val="none" w:sz="0" w:space="0" w:color="auto"/>
        <w:right w:val="none" w:sz="0" w:space="0" w:color="auto"/>
      </w:divBdr>
    </w:div>
    <w:div w:id="535309412">
      <w:bodyDiv w:val="1"/>
      <w:marLeft w:val="0"/>
      <w:marRight w:val="0"/>
      <w:marTop w:val="0"/>
      <w:marBottom w:val="0"/>
      <w:divBdr>
        <w:top w:val="none" w:sz="0" w:space="0" w:color="auto"/>
        <w:left w:val="none" w:sz="0" w:space="0" w:color="auto"/>
        <w:bottom w:val="none" w:sz="0" w:space="0" w:color="auto"/>
        <w:right w:val="none" w:sz="0" w:space="0" w:color="auto"/>
      </w:divBdr>
      <w:divsChild>
        <w:div w:id="1262688605">
          <w:marLeft w:val="0"/>
          <w:marRight w:val="0"/>
          <w:marTop w:val="0"/>
          <w:marBottom w:val="0"/>
          <w:divBdr>
            <w:top w:val="none" w:sz="0" w:space="0" w:color="auto"/>
            <w:left w:val="none" w:sz="0" w:space="0" w:color="auto"/>
            <w:bottom w:val="none" w:sz="0" w:space="0" w:color="auto"/>
            <w:right w:val="none" w:sz="0" w:space="0" w:color="auto"/>
          </w:divBdr>
          <w:divsChild>
            <w:div w:id="1225021718">
              <w:marLeft w:val="0"/>
              <w:marRight w:val="0"/>
              <w:marTop w:val="0"/>
              <w:marBottom w:val="0"/>
              <w:divBdr>
                <w:top w:val="none" w:sz="0" w:space="0" w:color="auto"/>
                <w:left w:val="none" w:sz="0" w:space="0" w:color="auto"/>
                <w:bottom w:val="none" w:sz="0" w:space="0" w:color="auto"/>
                <w:right w:val="none" w:sz="0" w:space="0" w:color="auto"/>
              </w:divBdr>
              <w:divsChild>
                <w:div w:id="2007903484">
                  <w:marLeft w:val="0"/>
                  <w:marRight w:val="0"/>
                  <w:marTop w:val="0"/>
                  <w:marBottom w:val="0"/>
                  <w:divBdr>
                    <w:top w:val="none" w:sz="0" w:space="0" w:color="auto"/>
                    <w:left w:val="none" w:sz="0" w:space="0" w:color="auto"/>
                    <w:bottom w:val="none" w:sz="0" w:space="0" w:color="auto"/>
                    <w:right w:val="none" w:sz="0" w:space="0" w:color="auto"/>
                  </w:divBdr>
                  <w:divsChild>
                    <w:div w:id="443355127">
                      <w:marLeft w:val="0"/>
                      <w:marRight w:val="0"/>
                      <w:marTop w:val="0"/>
                      <w:marBottom w:val="0"/>
                      <w:divBdr>
                        <w:top w:val="none" w:sz="0" w:space="0" w:color="auto"/>
                        <w:left w:val="none" w:sz="0" w:space="0" w:color="auto"/>
                        <w:bottom w:val="none" w:sz="0" w:space="0" w:color="auto"/>
                        <w:right w:val="none" w:sz="0" w:space="0" w:color="auto"/>
                      </w:divBdr>
                      <w:divsChild>
                        <w:div w:id="507604300">
                          <w:marLeft w:val="0"/>
                          <w:marRight w:val="0"/>
                          <w:marTop w:val="0"/>
                          <w:marBottom w:val="0"/>
                          <w:divBdr>
                            <w:top w:val="none" w:sz="0" w:space="0" w:color="auto"/>
                            <w:left w:val="none" w:sz="0" w:space="0" w:color="auto"/>
                            <w:bottom w:val="none" w:sz="0" w:space="0" w:color="auto"/>
                            <w:right w:val="none" w:sz="0" w:space="0" w:color="auto"/>
                          </w:divBdr>
                          <w:divsChild>
                            <w:div w:id="2037802609">
                              <w:marLeft w:val="0"/>
                              <w:marRight w:val="0"/>
                              <w:marTop w:val="0"/>
                              <w:marBottom w:val="0"/>
                              <w:divBdr>
                                <w:top w:val="none" w:sz="0" w:space="0" w:color="auto"/>
                                <w:left w:val="none" w:sz="0" w:space="0" w:color="auto"/>
                                <w:bottom w:val="none" w:sz="0" w:space="0" w:color="auto"/>
                                <w:right w:val="none" w:sz="0" w:space="0" w:color="auto"/>
                              </w:divBdr>
                              <w:divsChild>
                                <w:div w:id="407970718">
                                  <w:marLeft w:val="0"/>
                                  <w:marRight w:val="0"/>
                                  <w:marTop w:val="0"/>
                                  <w:marBottom w:val="0"/>
                                  <w:divBdr>
                                    <w:top w:val="none" w:sz="0" w:space="0" w:color="auto"/>
                                    <w:left w:val="none" w:sz="0" w:space="0" w:color="auto"/>
                                    <w:bottom w:val="none" w:sz="0" w:space="0" w:color="auto"/>
                                    <w:right w:val="none" w:sz="0" w:space="0" w:color="auto"/>
                                  </w:divBdr>
                                  <w:divsChild>
                                    <w:div w:id="858547281">
                                      <w:marLeft w:val="0"/>
                                      <w:marRight w:val="0"/>
                                      <w:marTop w:val="0"/>
                                      <w:marBottom w:val="0"/>
                                      <w:divBdr>
                                        <w:top w:val="none" w:sz="0" w:space="0" w:color="auto"/>
                                        <w:left w:val="none" w:sz="0" w:space="0" w:color="auto"/>
                                        <w:bottom w:val="none" w:sz="0" w:space="0" w:color="auto"/>
                                        <w:right w:val="none" w:sz="0" w:space="0" w:color="auto"/>
                                      </w:divBdr>
                                      <w:divsChild>
                                        <w:div w:id="30764127">
                                          <w:marLeft w:val="0"/>
                                          <w:marRight w:val="0"/>
                                          <w:marTop w:val="0"/>
                                          <w:marBottom w:val="0"/>
                                          <w:divBdr>
                                            <w:top w:val="none" w:sz="0" w:space="0" w:color="auto"/>
                                            <w:left w:val="none" w:sz="0" w:space="0" w:color="auto"/>
                                            <w:bottom w:val="none" w:sz="0" w:space="0" w:color="auto"/>
                                            <w:right w:val="none" w:sz="0" w:space="0" w:color="auto"/>
                                          </w:divBdr>
                                          <w:divsChild>
                                            <w:div w:id="2138833680">
                                              <w:marLeft w:val="0"/>
                                              <w:marRight w:val="0"/>
                                              <w:marTop w:val="0"/>
                                              <w:marBottom w:val="0"/>
                                              <w:divBdr>
                                                <w:top w:val="none" w:sz="0" w:space="0" w:color="auto"/>
                                                <w:left w:val="none" w:sz="0" w:space="0" w:color="auto"/>
                                                <w:bottom w:val="none" w:sz="0" w:space="0" w:color="auto"/>
                                                <w:right w:val="none" w:sz="0" w:space="0" w:color="auto"/>
                                              </w:divBdr>
                                              <w:divsChild>
                                                <w:div w:id="2112503802">
                                                  <w:marLeft w:val="0"/>
                                                  <w:marRight w:val="0"/>
                                                  <w:marTop w:val="0"/>
                                                  <w:marBottom w:val="0"/>
                                                  <w:divBdr>
                                                    <w:top w:val="none" w:sz="0" w:space="0" w:color="auto"/>
                                                    <w:left w:val="none" w:sz="0" w:space="0" w:color="auto"/>
                                                    <w:bottom w:val="none" w:sz="0" w:space="0" w:color="auto"/>
                                                    <w:right w:val="none" w:sz="0" w:space="0" w:color="auto"/>
                                                  </w:divBdr>
                                                  <w:divsChild>
                                                    <w:div w:id="1078865903">
                                                      <w:marLeft w:val="0"/>
                                                      <w:marRight w:val="0"/>
                                                      <w:marTop w:val="0"/>
                                                      <w:marBottom w:val="0"/>
                                                      <w:divBdr>
                                                        <w:top w:val="none" w:sz="0" w:space="0" w:color="auto"/>
                                                        <w:left w:val="none" w:sz="0" w:space="0" w:color="auto"/>
                                                        <w:bottom w:val="none" w:sz="0" w:space="0" w:color="auto"/>
                                                        <w:right w:val="none" w:sz="0" w:space="0" w:color="auto"/>
                                                      </w:divBdr>
                                                      <w:divsChild>
                                                        <w:div w:id="79995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9635700">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876695328">
      <w:bodyDiv w:val="1"/>
      <w:marLeft w:val="0"/>
      <w:marRight w:val="0"/>
      <w:marTop w:val="0"/>
      <w:marBottom w:val="0"/>
      <w:divBdr>
        <w:top w:val="none" w:sz="0" w:space="0" w:color="auto"/>
        <w:left w:val="none" w:sz="0" w:space="0" w:color="auto"/>
        <w:bottom w:val="none" w:sz="0" w:space="0" w:color="auto"/>
        <w:right w:val="none" w:sz="0" w:space="0" w:color="auto"/>
      </w:divBdr>
    </w:div>
    <w:div w:id="1157766722">
      <w:bodyDiv w:val="1"/>
      <w:marLeft w:val="0"/>
      <w:marRight w:val="0"/>
      <w:marTop w:val="0"/>
      <w:marBottom w:val="0"/>
      <w:divBdr>
        <w:top w:val="none" w:sz="0" w:space="0" w:color="auto"/>
        <w:left w:val="none" w:sz="0" w:space="0" w:color="auto"/>
        <w:bottom w:val="none" w:sz="0" w:space="0" w:color="auto"/>
        <w:right w:val="none" w:sz="0" w:space="0" w:color="auto"/>
      </w:divBdr>
    </w:div>
    <w:div w:id="1168904713">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66227374">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68025154">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84420769">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508867511">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27196875">
      <w:bodyDiv w:val="1"/>
      <w:marLeft w:val="0"/>
      <w:marRight w:val="0"/>
      <w:marTop w:val="0"/>
      <w:marBottom w:val="0"/>
      <w:divBdr>
        <w:top w:val="none" w:sz="0" w:space="0" w:color="auto"/>
        <w:left w:val="none" w:sz="0" w:space="0" w:color="auto"/>
        <w:bottom w:val="none" w:sz="0" w:space="0" w:color="auto"/>
        <w:right w:val="none" w:sz="0" w:space="0" w:color="auto"/>
      </w:divBdr>
    </w:div>
    <w:div w:id="1638104095">
      <w:bodyDiv w:val="1"/>
      <w:marLeft w:val="0"/>
      <w:marRight w:val="0"/>
      <w:marTop w:val="0"/>
      <w:marBottom w:val="0"/>
      <w:divBdr>
        <w:top w:val="none" w:sz="0" w:space="0" w:color="auto"/>
        <w:left w:val="none" w:sz="0" w:space="0" w:color="auto"/>
        <w:bottom w:val="none" w:sz="0" w:space="0" w:color="auto"/>
        <w:right w:val="none" w:sz="0" w:space="0" w:color="auto"/>
      </w:divBdr>
    </w:div>
    <w:div w:id="1703898596">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8031640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28942376">
      <w:bodyDiv w:val="1"/>
      <w:marLeft w:val="0"/>
      <w:marRight w:val="0"/>
      <w:marTop w:val="0"/>
      <w:marBottom w:val="0"/>
      <w:divBdr>
        <w:top w:val="none" w:sz="0" w:space="0" w:color="auto"/>
        <w:left w:val="none" w:sz="0" w:space="0" w:color="auto"/>
        <w:bottom w:val="none" w:sz="0" w:space="0" w:color="auto"/>
        <w:right w:val="none" w:sz="0" w:space="0" w:color="auto"/>
      </w:divBdr>
    </w:div>
    <w:div w:id="2077431218">
      <w:bodyDiv w:val="1"/>
      <w:marLeft w:val="0"/>
      <w:marRight w:val="0"/>
      <w:marTop w:val="0"/>
      <w:marBottom w:val="0"/>
      <w:divBdr>
        <w:top w:val="none" w:sz="0" w:space="0" w:color="auto"/>
        <w:left w:val="none" w:sz="0" w:space="0" w:color="auto"/>
        <w:bottom w:val="none" w:sz="0" w:space="0" w:color="auto"/>
        <w:right w:val="none" w:sz="0" w:space="0" w:color="auto"/>
      </w:divBdr>
    </w:div>
    <w:div w:id="2084599794">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3862</Words>
  <Characters>22014</Characters>
  <Application>Microsoft Office Word</Application>
  <DocSecurity>0</DocSecurity>
  <Lines>183</Lines>
  <Paragraphs>51</Paragraphs>
  <ScaleCrop>false</ScaleCrop>
  <Company>Tejas Networks Ltd.</Company>
  <LinksUpToDate>false</LinksUpToDate>
  <CharactersWithSpaces>25825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14</cp:revision>
  <dcterms:created xsi:type="dcterms:W3CDTF">2025-03-26T14:05:00Z</dcterms:created>
  <dcterms:modified xsi:type="dcterms:W3CDTF">2025-03-27T07:35:00Z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